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F41" w:rsidRPr="00825C15" w:rsidRDefault="00012F41" w:rsidP="00367CB6">
      <w:pPr>
        <w:ind w:left="482" w:hanging="482"/>
        <w:jc w:val="center"/>
        <w:rPr>
          <w:rFonts w:ascii="Arial" w:eastAsia="標楷體" w:hAnsi="Arial" w:cs="Arial"/>
          <w:color w:val="000000"/>
          <w:sz w:val="32"/>
          <w:szCs w:val="32"/>
        </w:rPr>
      </w:pPr>
      <w:r w:rsidRPr="00825C15">
        <w:rPr>
          <w:rFonts w:ascii="Arial" w:eastAsia="標楷體" w:hAnsi="Arial" w:cs="Arial"/>
          <w:color w:val="000000"/>
          <w:sz w:val="32"/>
          <w:szCs w:val="32"/>
        </w:rPr>
        <w:t>《</w:t>
      </w:r>
      <w:r w:rsidRPr="00825C15">
        <w:rPr>
          <w:rFonts w:ascii="Arial" w:eastAsia="標楷體" w:hAnsi="Arial" w:cs="Arial"/>
          <w:b/>
          <w:color w:val="000000"/>
          <w:sz w:val="32"/>
          <w:szCs w:val="32"/>
        </w:rPr>
        <w:t>FASTENER</w:t>
      </w:r>
      <w:r w:rsidRPr="00825C15">
        <w:rPr>
          <w:rFonts w:ascii="Arial" w:eastAsia="標楷體" w:hAnsi="Arial" w:cs="Arial"/>
          <w:b/>
          <w:color w:val="000000"/>
          <w:sz w:val="32"/>
          <w:szCs w:val="32"/>
        </w:rPr>
        <w:t>檢測技術聯誼會</w:t>
      </w:r>
      <w:r w:rsidRPr="00825C15">
        <w:rPr>
          <w:rFonts w:ascii="Arial" w:eastAsia="標楷體" w:hAnsi="Arial" w:cs="Arial"/>
          <w:color w:val="000000"/>
          <w:sz w:val="32"/>
          <w:szCs w:val="32"/>
        </w:rPr>
        <w:t>》</w:t>
      </w:r>
    </w:p>
    <w:p w:rsidR="00E16638" w:rsidRPr="00825C15" w:rsidRDefault="00012F41" w:rsidP="00367CB6">
      <w:pPr>
        <w:ind w:left="482" w:hanging="482"/>
        <w:jc w:val="center"/>
        <w:rPr>
          <w:rFonts w:ascii="Arial" w:eastAsia="標楷體" w:hAnsi="Arial" w:cs="Arial"/>
          <w:b/>
          <w:color w:val="000000" w:themeColor="text1"/>
          <w:sz w:val="32"/>
          <w:szCs w:val="32"/>
        </w:rPr>
      </w:pPr>
      <w:r w:rsidRPr="00825C15"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  <w:t>主題：</w:t>
      </w:r>
      <w:r w:rsidR="00BB022F" w:rsidRPr="00BB022F">
        <w:rPr>
          <w:rFonts w:ascii="Arial" w:eastAsia="標楷體" w:hAnsi="Arial" w:cs="Arial" w:hint="eastAsia"/>
          <w:b/>
          <w:bCs/>
          <w:color w:val="000000" w:themeColor="text1"/>
          <w:sz w:val="32"/>
          <w:szCs w:val="32"/>
        </w:rPr>
        <w:t>IATF16949</w:t>
      </w:r>
      <w:r w:rsidR="00BB022F" w:rsidRPr="00BB022F">
        <w:rPr>
          <w:rFonts w:ascii="Arial" w:eastAsia="標楷體" w:hAnsi="Arial" w:cs="Arial" w:hint="eastAsia"/>
          <w:b/>
          <w:bCs/>
          <w:color w:val="000000" w:themeColor="text1"/>
          <w:sz w:val="32"/>
          <w:szCs w:val="32"/>
        </w:rPr>
        <w:t>條文及修正解釋令</w:t>
      </w:r>
      <w:r w:rsidR="007E0159" w:rsidRPr="00825C15">
        <w:rPr>
          <w:rFonts w:ascii="Arial" w:eastAsia="標楷體" w:hAnsi="Arial" w:cs="Arial"/>
          <w:b/>
          <w:color w:val="000000" w:themeColor="text1"/>
          <w:sz w:val="32"/>
          <w:szCs w:val="32"/>
        </w:rPr>
        <w:t>說明會</w:t>
      </w:r>
    </w:p>
    <w:p w:rsidR="00012F41" w:rsidRPr="00BC265A" w:rsidRDefault="00012F41" w:rsidP="00367CB6">
      <w:pPr>
        <w:ind w:left="482" w:hanging="482"/>
        <w:jc w:val="center"/>
        <w:rPr>
          <w:rFonts w:ascii="標楷體" w:eastAsia="標楷體" w:hAnsi="標楷體"/>
          <w:sz w:val="32"/>
          <w:szCs w:val="32"/>
        </w:rPr>
      </w:pP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374DB6">
        <w:rPr>
          <w:rFonts w:ascii="標楷體" w:eastAsia="標楷體" w:hAnsi="標楷體" w:hint="eastAsia"/>
          <w:b/>
          <w:sz w:val="32"/>
          <w:szCs w:val="32"/>
        </w:rPr>
        <w:t>邀請函</w:t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  <w:r w:rsidRPr="00BC265A">
        <w:rPr>
          <w:rFonts w:ascii="標楷體" w:eastAsia="標楷體" w:hAnsi="標楷體"/>
          <w:sz w:val="32"/>
          <w:szCs w:val="32"/>
        </w:rPr>
        <w:sym w:font="Wingdings" w:char="F07B"/>
      </w:r>
    </w:p>
    <w:p w:rsidR="005B4A97" w:rsidRPr="00E767F9" w:rsidRDefault="005B4A97" w:rsidP="00E767F9">
      <w:pPr>
        <w:spacing w:line="360" w:lineRule="exact"/>
        <w:ind w:rightChars="49" w:right="118"/>
        <w:rPr>
          <w:rFonts w:ascii="標楷體" w:eastAsia="標楷體" w:hAnsi="標楷體"/>
          <w:b/>
          <w:sz w:val="28"/>
          <w:szCs w:val="28"/>
        </w:rPr>
      </w:pPr>
      <w:r w:rsidRPr="00E767F9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BF7F6E" w:rsidRPr="00BF7F6E" w:rsidRDefault="00BF7F6E" w:rsidP="00BF7F6E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b/>
          <w:szCs w:val="24"/>
        </w:rPr>
      </w:pPr>
      <w:r w:rsidRPr="00BF7F6E">
        <w:rPr>
          <w:rFonts w:ascii="標楷體" w:eastAsia="標楷體" w:hAnsi="標楷體" w:hint="eastAsia"/>
          <w:b/>
          <w:szCs w:val="24"/>
        </w:rPr>
        <w:t xml:space="preserve">   </w:t>
      </w:r>
      <w:r w:rsidR="00A27B37" w:rsidRPr="00BF7F6E">
        <w:rPr>
          <w:rFonts w:ascii="標楷體" w:eastAsia="標楷體" w:hAnsi="標楷體" w:hint="eastAsia"/>
          <w:b/>
          <w:szCs w:val="24"/>
        </w:rPr>
        <w:t>IATF 16949汽車品質管理系統標準由國際汽車推動小組 (International Automotive Task Force, IATF)</w:t>
      </w:r>
      <w:r w:rsidR="00A136BF" w:rsidRPr="00BF7F6E">
        <w:rPr>
          <w:rFonts w:ascii="標楷體" w:eastAsia="標楷體" w:hAnsi="標楷體" w:hint="eastAsia"/>
          <w:b/>
          <w:szCs w:val="24"/>
        </w:rPr>
        <w:t>已於2016.10.1</w:t>
      </w:r>
      <w:r w:rsidR="00A27B37" w:rsidRPr="00BF7F6E">
        <w:rPr>
          <w:rFonts w:ascii="標楷體" w:eastAsia="標楷體" w:hAnsi="標楷體" w:hint="eastAsia"/>
          <w:b/>
          <w:szCs w:val="24"/>
        </w:rPr>
        <w:t>正式公佈。原標準運</w:t>
      </w:r>
      <w:r w:rsidR="00A136BF" w:rsidRPr="00BF7F6E">
        <w:rPr>
          <w:rFonts w:ascii="標楷體" w:eastAsia="標楷體" w:hAnsi="標楷體" w:hint="eastAsia"/>
          <w:b/>
          <w:szCs w:val="24"/>
        </w:rPr>
        <w:t>作過程中</w:t>
      </w:r>
      <w:r w:rsidR="00A27B37" w:rsidRPr="00BF7F6E">
        <w:rPr>
          <w:rFonts w:ascii="標楷體" w:eastAsia="標楷體" w:hAnsi="標楷體" w:hint="eastAsia"/>
          <w:b/>
          <w:szCs w:val="24"/>
        </w:rPr>
        <w:t>為使標準更精進及明確化，IATF於2017.10起</w:t>
      </w:r>
      <w:r w:rsidR="00A136BF" w:rsidRPr="00BF7F6E">
        <w:rPr>
          <w:rFonts w:ascii="標楷體" w:eastAsia="標楷體" w:hAnsi="標楷體" w:hint="eastAsia"/>
          <w:b/>
          <w:szCs w:val="24"/>
        </w:rPr>
        <w:t xml:space="preserve">陸續對IATF </w:t>
      </w:r>
      <w:r w:rsidR="00A27B37" w:rsidRPr="00BF7F6E">
        <w:rPr>
          <w:rFonts w:ascii="標楷體" w:eastAsia="標楷體" w:hAnsi="標楷體" w:hint="eastAsia"/>
          <w:b/>
          <w:szCs w:val="24"/>
        </w:rPr>
        <w:t>16949的要求</w:t>
      </w:r>
      <w:r w:rsidR="00A136BF" w:rsidRPr="00BF7F6E">
        <w:rPr>
          <w:rFonts w:ascii="標楷體" w:eastAsia="標楷體" w:hAnsi="標楷體" w:hint="eastAsia"/>
          <w:b/>
          <w:szCs w:val="24"/>
        </w:rPr>
        <w:t>發佈</w:t>
      </w:r>
      <w:r w:rsidR="00A27B37" w:rsidRPr="00BF7F6E">
        <w:rPr>
          <w:rFonts w:ascii="標楷體" w:eastAsia="標楷體" w:hAnsi="標楷體" w:hint="eastAsia"/>
          <w:b/>
          <w:szCs w:val="24"/>
        </w:rPr>
        <w:t>解釋</w:t>
      </w:r>
      <w:r w:rsidRPr="00374DB6">
        <w:rPr>
          <w:rFonts w:ascii="Arial" w:eastAsia="標楷體" w:hAnsi="Arial" w:cs="Arial" w:hint="eastAsia"/>
          <w:b/>
          <w:bCs/>
          <w:szCs w:val="28"/>
        </w:rPr>
        <w:t>(SI#1-SI#25)</w:t>
      </w:r>
      <w:r w:rsidR="00A136BF" w:rsidRPr="00BF7F6E">
        <w:rPr>
          <w:rFonts w:ascii="標楷體" w:eastAsia="標楷體" w:hAnsi="標楷體" w:cs="Arial" w:hint="eastAsia"/>
          <w:b/>
          <w:bCs/>
          <w:szCs w:val="24"/>
        </w:rPr>
        <w:t>修訂</w:t>
      </w:r>
      <w:r w:rsidR="000F5871">
        <w:rPr>
          <w:rFonts w:ascii="標楷體" w:eastAsia="標楷體" w:hAnsi="標楷體" w:cs="Arial" w:hint="eastAsia"/>
          <w:b/>
          <w:bCs/>
          <w:szCs w:val="24"/>
        </w:rPr>
        <w:t>且</w:t>
      </w:r>
      <w:r w:rsidR="00A27B37" w:rsidRPr="00BF7F6E">
        <w:rPr>
          <w:rFonts w:ascii="標楷體" w:eastAsia="標楷體" w:hAnsi="標楷體" w:hint="eastAsia"/>
          <w:b/>
          <w:szCs w:val="24"/>
        </w:rPr>
        <w:t>做為</w:t>
      </w:r>
      <w:r w:rsidR="006225A6" w:rsidRPr="00BF7F6E">
        <w:rPr>
          <w:rFonts w:ascii="標楷體" w:eastAsia="標楷體" w:hAnsi="標楷體" w:hint="eastAsia"/>
          <w:b/>
          <w:szCs w:val="24"/>
        </w:rPr>
        <w:t>驗證</w:t>
      </w:r>
      <w:r w:rsidR="00A27B37" w:rsidRPr="00BF7F6E">
        <w:rPr>
          <w:rFonts w:ascii="標楷體" w:eastAsia="標楷體" w:hAnsi="標楷體" w:hint="eastAsia"/>
          <w:b/>
          <w:szCs w:val="24"/>
        </w:rPr>
        <w:t>的依據。</w:t>
      </w:r>
      <w:r w:rsidR="00A27B37" w:rsidRPr="00BF7F6E">
        <w:rPr>
          <w:rFonts w:ascii="標楷體" w:eastAsia="標楷體" w:hAnsi="標楷體" w:cs="Arial" w:hint="eastAsia"/>
          <w:b/>
          <w:bCs/>
          <w:szCs w:val="24"/>
        </w:rPr>
        <w:t>本</w:t>
      </w:r>
      <w:r w:rsidR="00A136BF" w:rsidRPr="00BF7F6E">
        <w:rPr>
          <w:rFonts w:ascii="標楷體" w:eastAsia="標楷體" w:hAnsi="標楷體" w:cs="Arial" w:hint="eastAsia"/>
          <w:b/>
          <w:bCs/>
          <w:szCs w:val="24"/>
        </w:rPr>
        <w:t>說明會</w:t>
      </w:r>
      <w:r w:rsidR="00A27B37" w:rsidRPr="00BF7F6E">
        <w:rPr>
          <w:rFonts w:ascii="標楷體" w:eastAsia="標楷體" w:hAnsi="標楷體" w:cs="Arial" w:hint="eastAsia"/>
          <w:b/>
          <w:bCs/>
          <w:szCs w:val="24"/>
        </w:rPr>
        <w:t>在於講解</w:t>
      </w:r>
      <w:r w:rsidRPr="00BF7F6E">
        <w:rPr>
          <w:rFonts w:ascii="標楷體" w:eastAsia="標楷體" w:hAnsi="標楷體" w:cs="Arial" w:hint="eastAsia"/>
          <w:b/>
          <w:bCs/>
          <w:szCs w:val="24"/>
        </w:rPr>
        <w:t>分析</w:t>
      </w:r>
      <w:r w:rsidR="00A27B37" w:rsidRPr="00BF7F6E">
        <w:rPr>
          <w:rFonts w:ascii="標楷體" w:eastAsia="標楷體" w:hAnsi="標楷體" w:cs="Arial" w:hint="eastAsia"/>
          <w:b/>
          <w:bCs/>
          <w:szCs w:val="24"/>
        </w:rPr>
        <w:t>新修訂的條文</w:t>
      </w:r>
      <w:r w:rsidR="00A136BF" w:rsidRPr="00BF7F6E">
        <w:rPr>
          <w:rFonts w:ascii="標楷體" w:eastAsia="標楷體" w:hAnsi="標楷體" w:hint="eastAsia"/>
          <w:b/>
          <w:szCs w:val="24"/>
        </w:rPr>
        <w:t>解釋令</w:t>
      </w:r>
      <w:r w:rsidRPr="00374DB6">
        <w:rPr>
          <w:rFonts w:ascii="Arial" w:eastAsia="標楷體" w:hAnsi="Arial" w:cs="Arial" w:hint="eastAsia"/>
          <w:b/>
          <w:bCs/>
          <w:szCs w:val="28"/>
        </w:rPr>
        <w:t>(SI#1-SI#25)</w:t>
      </w:r>
      <w:r w:rsidR="00A27B37" w:rsidRPr="00BF7F6E">
        <w:rPr>
          <w:rFonts w:ascii="標楷體" w:eastAsia="標楷體" w:hAnsi="標楷體" w:cs="Arial" w:hint="eastAsia"/>
          <w:b/>
          <w:bCs/>
          <w:szCs w:val="24"/>
        </w:rPr>
        <w:t>的精神要求與原版(2016.10</w:t>
      </w:r>
      <w:r w:rsidRPr="00BF7F6E">
        <w:rPr>
          <w:rFonts w:ascii="標楷體" w:eastAsia="標楷體" w:hAnsi="標楷體" w:cs="Arial" w:hint="eastAsia"/>
          <w:b/>
          <w:bCs/>
          <w:szCs w:val="24"/>
        </w:rPr>
        <w:t>.1</w:t>
      </w:r>
      <w:r w:rsidR="00A27B37" w:rsidRPr="00BF7F6E">
        <w:rPr>
          <w:rFonts w:ascii="標楷體" w:eastAsia="標楷體" w:hAnsi="標楷體" w:cs="Arial" w:hint="eastAsia"/>
          <w:b/>
          <w:bCs/>
          <w:szCs w:val="24"/>
        </w:rPr>
        <w:t>)標準的差異，透過講師提供的</w:t>
      </w:r>
      <w:r w:rsidRPr="00BF7F6E">
        <w:rPr>
          <w:rFonts w:ascii="標楷體" w:eastAsia="標楷體" w:hAnsi="標楷體" w:cs="Arial" w:hint="eastAsia"/>
          <w:b/>
          <w:bCs/>
          <w:szCs w:val="24"/>
        </w:rPr>
        <w:t>說明及</w:t>
      </w:r>
      <w:r w:rsidR="00A27B37" w:rsidRPr="00BF7F6E">
        <w:rPr>
          <w:rFonts w:ascii="標楷體" w:eastAsia="標楷體" w:hAnsi="標楷體" w:cs="Arial" w:hint="eastAsia"/>
          <w:b/>
          <w:bCs/>
          <w:szCs w:val="24"/>
        </w:rPr>
        <w:t>範例分享和討論等方式，可</w:t>
      </w:r>
      <w:proofErr w:type="gramStart"/>
      <w:r w:rsidR="00A27B37" w:rsidRPr="00BF7F6E">
        <w:rPr>
          <w:rFonts w:ascii="標楷體" w:eastAsia="標楷體" w:hAnsi="標楷體" w:cs="Arial" w:hint="eastAsia"/>
          <w:b/>
          <w:bCs/>
          <w:szCs w:val="24"/>
        </w:rPr>
        <w:t>使</w:t>
      </w:r>
      <w:r w:rsidRPr="00BF7F6E">
        <w:rPr>
          <w:rFonts w:ascii="標楷體" w:eastAsia="標楷體" w:hAnsi="標楷體" w:hint="eastAsia"/>
          <w:b/>
          <w:szCs w:val="24"/>
        </w:rPr>
        <w:t>扣件業</w:t>
      </w:r>
      <w:proofErr w:type="gramEnd"/>
      <w:r w:rsidRPr="00BF7F6E">
        <w:rPr>
          <w:rFonts w:ascii="標楷體" w:eastAsia="標楷體" w:hAnsi="標楷體" w:hint="eastAsia"/>
          <w:b/>
          <w:szCs w:val="24"/>
        </w:rPr>
        <w:t>更深了解</w:t>
      </w:r>
      <w:r w:rsidRPr="00374DB6">
        <w:rPr>
          <w:rFonts w:ascii="Arial" w:eastAsia="標楷體" w:hAnsi="Arial" w:cs="Arial" w:hint="eastAsia"/>
          <w:b/>
          <w:bCs/>
          <w:szCs w:val="28"/>
        </w:rPr>
        <w:t>(SI#1-SI#25)</w:t>
      </w:r>
      <w:r w:rsidRPr="00BF7F6E">
        <w:rPr>
          <w:rFonts w:ascii="標楷體" w:eastAsia="標楷體" w:hAnsi="標楷體" w:hint="eastAsia"/>
          <w:b/>
          <w:szCs w:val="24"/>
        </w:rPr>
        <w:t>實務的應用，讓與會者回到公司內部可以立即有效的進行修訂的相關作業</w:t>
      </w:r>
      <w:r>
        <w:rPr>
          <w:rFonts w:ascii="標楷體" w:eastAsia="標楷體" w:hAnsi="標楷體" w:hint="eastAsia"/>
          <w:b/>
          <w:szCs w:val="24"/>
        </w:rPr>
        <w:t>文件</w:t>
      </w:r>
      <w:r w:rsidRPr="00BF7F6E">
        <w:rPr>
          <w:rFonts w:ascii="標楷體" w:eastAsia="標楷體" w:hAnsi="標楷體" w:hint="eastAsia"/>
          <w:b/>
          <w:szCs w:val="24"/>
        </w:rPr>
        <w:t>及</w:t>
      </w:r>
      <w:r>
        <w:rPr>
          <w:rFonts w:ascii="標楷體" w:eastAsia="標楷體" w:hAnsi="標楷體" w:hint="eastAsia"/>
          <w:b/>
          <w:szCs w:val="24"/>
        </w:rPr>
        <w:t>實際</w:t>
      </w:r>
      <w:r w:rsidRPr="00BF7F6E">
        <w:rPr>
          <w:rFonts w:ascii="標楷體" w:eastAsia="標楷體" w:hAnsi="標楷體" w:hint="eastAsia"/>
          <w:b/>
          <w:szCs w:val="24"/>
        </w:rPr>
        <w:t>運作，達到事半功倍效果。</w:t>
      </w:r>
    </w:p>
    <w:p w:rsidR="005B4A97" w:rsidRPr="00BF7F6E" w:rsidRDefault="002E4941" w:rsidP="00374DB6">
      <w:pPr>
        <w:spacing w:line="280" w:lineRule="exact"/>
        <w:ind w:rightChars="49" w:right="118"/>
        <w:rPr>
          <w:rFonts w:ascii="標楷體" w:eastAsia="標楷體" w:hAnsi="標楷體" w:cs="Arial"/>
          <w:b/>
          <w:bCs/>
          <w:szCs w:val="24"/>
        </w:rPr>
      </w:pPr>
      <w:r>
        <w:rPr>
          <w:rFonts w:ascii="Arial" w:eastAsia="標楷體" w:hAnsi="Arial" w:cs="Arial"/>
          <w:b/>
          <w:bCs/>
          <w:noProof/>
          <w:color w:val="FF0000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137160</wp:posOffset>
            </wp:positionV>
            <wp:extent cx="1000125" cy="10001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DF7" w:rsidRPr="001F69C2" w:rsidRDefault="000945C6" w:rsidP="00E767F9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1F69C2">
        <w:rPr>
          <w:rFonts w:ascii="標楷體" w:eastAsia="標楷體" w:hAnsi="標楷體" w:hint="eastAsia"/>
          <w:b/>
          <w:sz w:val="28"/>
          <w:szCs w:val="28"/>
        </w:rPr>
        <w:t>◆課程大綱：</w:t>
      </w:r>
    </w:p>
    <w:p w:rsidR="005B4A97" w:rsidRPr="00374DB6" w:rsidRDefault="005B4A97" w:rsidP="00BF7F6E">
      <w:pPr>
        <w:adjustRightInd w:val="0"/>
        <w:snapToGrid w:val="0"/>
        <w:spacing w:line="320" w:lineRule="exact"/>
        <w:ind w:leftChars="236" w:left="566"/>
        <w:rPr>
          <w:rFonts w:ascii="Arial" w:eastAsia="標楷體" w:hAnsi="Arial" w:cs="Arial"/>
          <w:b/>
          <w:bCs/>
          <w:szCs w:val="28"/>
        </w:rPr>
      </w:pPr>
      <w:r w:rsidRPr="00374DB6">
        <w:rPr>
          <w:rFonts w:ascii="Arial" w:eastAsia="標楷體" w:hAnsi="Arial" w:cs="Arial"/>
          <w:b/>
          <w:bCs/>
          <w:szCs w:val="28"/>
        </w:rPr>
        <w:t>1.</w:t>
      </w:r>
      <w:r w:rsidR="00BB022F" w:rsidRPr="00374DB6">
        <w:rPr>
          <w:rFonts w:ascii="Arial" w:eastAsia="標楷體" w:hAnsi="Arial" w:cs="Arial"/>
          <w:b/>
          <w:bCs/>
          <w:szCs w:val="28"/>
        </w:rPr>
        <w:t xml:space="preserve"> </w:t>
      </w:r>
      <w:r w:rsidR="006225A6" w:rsidRPr="00374DB6">
        <w:rPr>
          <w:rFonts w:ascii="Arial" w:eastAsia="標楷體" w:hAnsi="Arial" w:cs="Arial" w:hint="eastAsia"/>
          <w:b/>
          <w:bCs/>
          <w:szCs w:val="28"/>
        </w:rPr>
        <w:t>IATF 16949</w:t>
      </w:r>
      <w:r w:rsidR="006225A6" w:rsidRPr="00374DB6">
        <w:rPr>
          <w:rFonts w:ascii="Arial" w:eastAsia="標楷體" w:hAnsi="Arial" w:cs="Arial" w:hint="eastAsia"/>
          <w:b/>
          <w:bCs/>
          <w:szCs w:val="28"/>
        </w:rPr>
        <w:t>品質管理系統標準趨勢</w:t>
      </w:r>
    </w:p>
    <w:p w:rsidR="00A27B37" w:rsidRPr="00374DB6" w:rsidRDefault="00A27B37" w:rsidP="00BF7F6E">
      <w:pPr>
        <w:adjustRightInd w:val="0"/>
        <w:snapToGrid w:val="0"/>
        <w:spacing w:line="320" w:lineRule="exact"/>
        <w:ind w:leftChars="236" w:left="566"/>
        <w:rPr>
          <w:rFonts w:ascii="Arial" w:eastAsia="標楷體" w:hAnsi="Arial" w:cs="Arial"/>
          <w:b/>
          <w:bCs/>
          <w:szCs w:val="28"/>
        </w:rPr>
      </w:pPr>
      <w:r w:rsidRPr="00374DB6">
        <w:rPr>
          <w:rFonts w:ascii="Arial" w:eastAsia="標楷體" w:hAnsi="Arial" w:cs="Arial" w:hint="eastAsia"/>
          <w:b/>
          <w:bCs/>
          <w:szCs w:val="28"/>
        </w:rPr>
        <w:t>2.</w:t>
      </w:r>
      <w:r w:rsidR="000F5871">
        <w:rPr>
          <w:rFonts w:ascii="Arial" w:eastAsia="標楷體" w:hAnsi="Arial" w:cs="Arial" w:hint="eastAsia"/>
          <w:b/>
          <w:bCs/>
          <w:szCs w:val="28"/>
        </w:rPr>
        <w:t xml:space="preserve"> </w:t>
      </w:r>
      <w:r w:rsidRPr="00374DB6">
        <w:rPr>
          <w:rFonts w:ascii="Arial" w:eastAsia="標楷體" w:hAnsi="Arial" w:cs="Arial" w:hint="eastAsia"/>
          <w:b/>
          <w:bCs/>
          <w:szCs w:val="28"/>
        </w:rPr>
        <w:t>IATF 16949</w:t>
      </w:r>
      <w:r w:rsidRPr="00374DB6">
        <w:rPr>
          <w:rFonts w:ascii="Arial" w:eastAsia="標楷體" w:hAnsi="Arial" w:cs="Arial" w:hint="eastAsia"/>
          <w:b/>
          <w:bCs/>
          <w:szCs w:val="28"/>
        </w:rPr>
        <w:t>發佈新的要求解釋</w:t>
      </w:r>
      <w:r w:rsidRPr="00374DB6">
        <w:rPr>
          <w:rFonts w:ascii="Arial" w:eastAsia="標楷體" w:hAnsi="Arial" w:cs="Arial" w:hint="eastAsia"/>
          <w:b/>
          <w:bCs/>
          <w:szCs w:val="28"/>
        </w:rPr>
        <w:t>(SI#1-SI#2</w:t>
      </w:r>
      <w:r w:rsidR="006225A6" w:rsidRPr="00374DB6">
        <w:rPr>
          <w:rFonts w:ascii="Arial" w:eastAsia="標楷體" w:hAnsi="Arial" w:cs="Arial" w:hint="eastAsia"/>
          <w:b/>
          <w:bCs/>
          <w:szCs w:val="28"/>
        </w:rPr>
        <w:t>5</w:t>
      </w:r>
      <w:r w:rsidRPr="00374DB6">
        <w:rPr>
          <w:rFonts w:ascii="Arial" w:eastAsia="標楷體" w:hAnsi="Arial" w:cs="Arial" w:hint="eastAsia"/>
          <w:b/>
          <w:bCs/>
          <w:szCs w:val="28"/>
        </w:rPr>
        <w:t>)</w:t>
      </w:r>
      <w:r w:rsidRPr="00374DB6">
        <w:rPr>
          <w:rFonts w:ascii="Arial" w:eastAsia="標楷體" w:hAnsi="Arial" w:cs="Arial" w:hint="eastAsia"/>
          <w:b/>
          <w:bCs/>
          <w:szCs w:val="28"/>
        </w:rPr>
        <w:t>要點</w:t>
      </w:r>
    </w:p>
    <w:p w:rsidR="00A27B37" w:rsidRPr="00374DB6" w:rsidRDefault="00A27B37" w:rsidP="00BF7F6E">
      <w:pPr>
        <w:adjustRightInd w:val="0"/>
        <w:snapToGrid w:val="0"/>
        <w:spacing w:line="320" w:lineRule="exact"/>
        <w:ind w:leftChars="236" w:left="566"/>
        <w:rPr>
          <w:rFonts w:ascii="Arial" w:eastAsia="標楷體" w:hAnsi="Arial" w:cs="Arial"/>
          <w:b/>
          <w:bCs/>
          <w:szCs w:val="28"/>
        </w:rPr>
      </w:pPr>
      <w:r w:rsidRPr="00374DB6">
        <w:rPr>
          <w:rFonts w:ascii="Arial" w:eastAsia="標楷體" w:hAnsi="Arial" w:cs="Arial" w:hint="eastAsia"/>
          <w:b/>
          <w:bCs/>
          <w:szCs w:val="28"/>
        </w:rPr>
        <w:t>3.</w:t>
      </w:r>
      <w:r w:rsidR="000F5871" w:rsidRPr="000F5871">
        <w:rPr>
          <w:rFonts w:ascii="Arial" w:eastAsia="標楷體" w:hAnsi="Arial" w:cs="Arial" w:hint="eastAsia"/>
          <w:b/>
          <w:bCs/>
          <w:szCs w:val="28"/>
        </w:rPr>
        <w:t xml:space="preserve"> </w:t>
      </w:r>
      <w:r w:rsidR="000F5871" w:rsidRPr="00374DB6">
        <w:rPr>
          <w:rFonts w:ascii="Arial" w:eastAsia="標楷體" w:hAnsi="Arial" w:cs="Arial" w:hint="eastAsia"/>
          <w:b/>
          <w:bCs/>
          <w:szCs w:val="28"/>
        </w:rPr>
        <w:t>解釋</w:t>
      </w:r>
      <w:r w:rsidRPr="00374DB6">
        <w:rPr>
          <w:rFonts w:ascii="Arial" w:eastAsia="標楷體" w:hAnsi="Arial" w:cs="Arial" w:hint="eastAsia"/>
          <w:b/>
          <w:bCs/>
          <w:szCs w:val="28"/>
        </w:rPr>
        <w:t>(SI#1-SI#2</w:t>
      </w:r>
      <w:r w:rsidR="006225A6" w:rsidRPr="00374DB6">
        <w:rPr>
          <w:rFonts w:ascii="Arial" w:eastAsia="標楷體" w:hAnsi="Arial" w:cs="Arial" w:hint="eastAsia"/>
          <w:b/>
          <w:bCs/>
          <w:szCs w:val="28"/>
        </w:rPr>
        <w:t>5</w:t>
      </w:r>
      <w:r w:rsidRPr="00374DB6">
        <w:rPr>
          <w:rFonts w:ascii="Arial" w:eastAsia="標楷體" w:hAnsi="Arial" w:cs="Arial" w:hint="eastAsia"/>
          <w:b/>
          <w:bCs/>
          <w:szCs w:val="28"/>
        </w:rPr>
        <w:t>)</w:t>
      </w:r>
      <w:r w:rsidRPr="00374DB6">
        <w:rPr>
          <w:rFonts w:ascii="Arial" w:eastAsia="標楷體" w:hAnsi="Arial" w:cs="Arial" w:hint="eastAsia"/>
          <w:b/>
          <w:bCs/>
          <w:szCs w:val="28"/>
        </w:rPr>
        <w:t>要點與品質系統的</w:t>
      </w:r>
      <w:r w:rsidR="009A10E4">
        <w:rPr>
          <w:rFonts w:ascii="標楷體" w:eastAsia="標楷體" w:hAnsi="標楷體" w:hint="eastAsia"/>
          <w:b/>
          <w:szCs w:val="24"/>
        </w:rPr>
        <w:t>實際</w:t>
      </w:r>
      <w:r w:rsidR="009A10E4" w:rsidRPr="00BF7F6E">
        <w:rPr>
          <w:rFonts w:ascii="標楷體" w:eastAsia="標楷體" w:hAnsi="標楷體" w:hint="eastAsia"/>
          <w:b/>
          <w:szCs w:val="24"/>
        </w:rPr>
        <w:t>運作</w:t>
      </w:r>
      <w:r w:rsidRPr="00374DB6">
        <w:rPr>
          <w:rFonts w:ascii="Arial" w:eastAsia="標楷體" w:hAnsi="Arial" w:cs="Arial" w:hint="eastAsia"/>
          <w:b/>
          <w:bCs/>
          <w:szCs w:val="28"/>
        </w:rPr>
        <w:t>說明</w:t>
      </w:r>
    </w:p>
    <w:p w:rsidR="002E71C6" w:rsidRPr="00374DB6" w:rsidRDefault="00A27B37" w:rsidP="00BF7F6E">
      <w:pPr>
        <w:adjustRightInd w:val="0"/>
        <w:snapToGrid w:val="0"/>
        <w:spacing w:line="320" w:lineRule="exact"/>
        <w:ind w:leftChars="236" w:left="566"/>
        <w:rPr>
          <w:rFonts w:ascii="Arial" w:eastAsia="標楷體" w:hAnsi="Arial" w:cs="Arial"/>
          <w:b/>
          <w:bCs/>
          <w:szCs w:val="28"/>
        </w:rPr>
      </w:pPr>
      <w:r w:rsidRPr="00374DB6">
        <w:rPr>
          <w:rFonts w:ascii="Arial" w:eastAsia="標楷體" w:hAnsi="Arial" w:cs="Arial" w:hint="eastAsia"/>
          <w:b/>
          <w:bCs/>
          <w:szCs w:val="28"/>
        </w:rPr>
        <w:t>4.</w:t>
      </w:r>
      <w:r w:rsidR="000F5871">
        <w:rPr>
          <w:rFonts w:ascii="Arial" w:eastAsia="標楷體" w:hAnsi="Arial" w:cs="Arial" w:hint="eastAsia"/>
          <w:b/>
          <w:bCs/>
          <w:szCs w:val="28"/>
        </w:rPr>
        <w:t xml:space="preserve"> </w:t>
      </w:r>
      <w:r w:rsidRPr="00374DB6">
        <w:rPr>
          <w:rFonts w:ascii="Arial" w:eastAsia="標楷體" w:hAnsi="Arial" w:cs="Arial" w:hint="eastAsia"/>
          <w:b/>
          <w:bCs/>
          <w:szCs w:val="28"/>
        </w:rPr>
        <w:t>新增要求及修定之文件範例介紹</w:t>
      </w:r>
      <w:r w:rsidR="00BB022F" w:rsidRPr="00374DB6">
        <w:rPr>
          <w:rFonts w:ascii="Arial" w:eastAsia="標楷體" w:hAnsi="Arial" w:cs="Arial"/>
          <w:b/>
          <w:bCs/>
          <w:szCs w:val="28"/>
        </w:rPr>
        <w:t xml:space="preserve"> </w:t>
      </w:r>
    </w:p>
    <w:p w:rsidR="0016450D" w:rsidRPr="00374DB6" w:rsidRDefault="0016450D" w:rsidP="00BF7F6E">
      <w:pPr>
        <w:spacing w:line="320" w:lineRule="exact"/>
        <w:rPr>
          <w:rFonts w:ascii="Arial" w:eastAsia="標楷體" w:hAnsi="Arial" w:cs="Arial"/>
          <w:b/>
          <w:bCs/>
          <w:color w:val="FF0000"/>
          <w:szCs w:val="28"/>
        </w:rPr>
      </w:pPr>
      <w:r w:rsidRPr="00374DB6">
        <w:rPr>
          <w:rFonts w:ascii="Arial" w:eastAsia="標楷體" w:hAnsi="Arial" w:cs="Arial"/>
          <w:b/>
          <w:bCs/>
          <w:szCs w:val="28"/>
        </w:rPr>
        <w:t>參加對象：</w:t>
      </w:r>
      <w:proofErr w:type="gramStart"/>
      <w:r w:rsidR="002E71C6" w:rsidRPr="00A136BF">
        <w:rPr>
          <w:rFonts w:ascii="Arial" w:eastAsia="標楷體" w:hAnsi="Arial" w:cs="Arial"/>
          <w:b/>
          <w:bCs/>
          <w:szCs w:val="24"/>
        </w:rPr>
        <w:t>建議扣件業</w:t>
      </w:r>
      <w:proofErr w:type="gramEnd"/>
      <w:r w:rsidR="002E71C6" w:rsidRPr="00A136BF">
        <w:rPr>
          <w:rFonts w:ascii="Arial" w:eastAsia="標楷體" w:hAnsi="Arial" w:cs="Arial"/>
          <w:b/>
          <w:bCs/>
          <w:szCs w:val="24"/>
        </w:rPr>
        <w:t>品保主管、</w:t>
      </w:r>
      <w:r w:rsidR="00A136BF" w:rsidRPr="00A136BF">
        <w:rPr>
          <w:rFonts w:ascii="Arial" w:eastAsia="標楷體" w:hAnsi="Arial" w:cs="Arial" w:hint="eastAsia"/>
          <w:b/>
          <w:bCs/>
          <w:szCs w:val="24"/>
        </w:rPr>
        <w:t>各單位</w:t>
      </w:r>
      <w:r w:rsidR="008B61EE" w:rsidRPr="00A136BF">
        <w:rPr>
          <w:rFonts w:ascii="Arial" w:eastAsia="標楷體" w:hAnsi="Arial" w:cs="Arial"/>
          <w:b/>
          <w:bCs/>
          <w:szCs w:val="24"/>
        </w:rPr>
        <w:t>主管、</w:t>
      </w:r>
      <w:r w:rsidR="00A136BF" w:rsidRPr="00A136BF">
        <w:rPr>
          <w:rFonts w:ascii="Arial" w:eastAsia="標楷體" w:hAnsi="Arial" w:cs="Arial" w:hint="eastAsia"/>
          <w:b/>
          <w:bCs/>
          <w:szCs w:val="24"/>
        </w:rPr>
        <w:t>助理</w:t>
      </w:r>
      <w:r w:rsidR="002E71C6" w:rsidRPr="00A136BF">
        <w:rPr>
          <w:rFonts w:ascii="Arial" w:eastAsia="標楷體" w:hAnsi="Arial" w:cs="Arial"/>
          <w:b/>
          <w:bCs/>
          <w:szCs w:val="24"/>
        </w:rPr>
        <w:t>人員參加</w:t>
      </w:r>
      <w:r w:rsidR="002E4941">
        <w:rPr>
          <w:rFonts w:ascii="Arial" w:eastAsia="標楷體" w:hAnsi="Arial" w:cs="Arial" w:hint="eastAsia"/>
          <w:b/>
          <w:bCs/>
          <w:szCs w:val="24"/>
        </w:rPr>
        <w:t xml:space="preserve">       </w:t>
      </w:r>
      <w:hyperlink r:id="rId8" w:tgtFrame="_blank" w:history="1">
        <w:r w:rsidR="002E4941">
          <w:rPr>
            <w:rStyle w:val="a7"/>
            <w:rFonts w:ascii="Helvetica" w:hAnsi="Helvetica" w:cs="Helvetica"/>
            <w:color w:val="007BFF"/>
            <w:sz w:val="21"/>
            <w:szCs w:val="21"/>
            <w:shd w:val="clear" w:color="auto" w:fill="EFEFEF"/>
          </w:rPr>
          <w:t>https://reurl.cc/vkWyxj</w:t>
        </w:r>
      </w:hyperlink>
    </w:p>
    <w:p w:rsidR="00012F41" w:rsidRPr="00374DB6" w:rsidRDefault="00012F41" w:rsidP="00BF7F6E">
      <w:pPr>
        <w:spacing w:line="320" w:lineRule="exact"/>
        <w:rPr>
          <w:rFonts w:ascii="Arial" w:eastAsia="標楷體" w:hAnsi="Arial" w:cs="Arial"/>
          <w:b/>
          <w:color w:val="000000"/>
          <w:szCs w:val="28"/>
        </w:rPr>
      </w:pPr>
      <w:r w:rsidRPr="00374DB6">
        <w:rPr>
          <w:rFonts w:ascii="Arial" w:eastAsia="標楷體" w:hAnsi="Arial" w:cs="Arial"/>
          <w:b/>
          <w:color w:val="000000"/>
          <w:szCs w:val="28"/>
        </w:rPr>
        <w:t>時間：</w:t>
      </w:r>
      <w:r w:rsidRPr="00374DB6">
        <w:rPr>
          <w:rFonts w:ascii="Arial" w:eastAsia="標楷體" w:hAnsi="Arial" w:cs="Arial"/>
          <w:b/>
          <w:color w:val="000000"/>
          <w:szCs w:val="28"/>
        </w:rPr>
        <w:t>1</w:t>
      </w:r>
      <w:r w:rsidR="007E0159" w:rsidRPr="00374DB6">
        <w:rPr>
          <w:rFonts w:ascii="Arial" w:eastAsia="標楷體" w:hAnsi="Arial" w:cs="Arial"/>
          <w:b/>
          <w:color w:val="000000"/>
          <w:szCs w:val="28"/>
        </w:rPr>
        <w:t>1</w:t>
      </w:r>
      <w:r w:rsidR="00BB022F" w:rsidRPr="00374DB6">
        <w:rPr>
          <w:rFonts w:ascii="Arial" w:eastAsia="標楷體" w:hAnsi="Arial" w:cs="Arial" w:hint="eastAsia"/>
          <w:b/>
          <w:color w:val="000000"/>
          <w:szCs w:val="28"/>
        </w:rPr>
        <w:t>2</w:t>
      </w:r>
      <w:r w:rsidRPr="00374DB6">
        <w:rPr>
          <w:rFonts w:ascii="Arial" w:eastAsia="標楷體" w:hAnsi="Arial" w:cs="Arial"/>
          <w:b/>
          <w:color w:val="000000"/>
          <w:szCs w:val="28"/>
        </w:rPr>
        <w:t>年</w:t>
      </w:r>
      <w:r w:rsidR="00BB022F" w:rsidRPr="00374DB6">
        <w:rPr>
          <w:rFonts w:ascii="Arial" w:eastAsia="標楷體" w:hAnsi="Arial" w:cs="Arial" w:hint="eastAsia"/>
          <w:b/>
          <w:color w:val="000000"/>
          <w:szCs w:val="28"/>
        </w:rPr>
        <w:t>4</w:t>
      </w:r>
      <w:r w:rsidRPr="00374DB6">
        <w:rPr>
          <w:rFonts w:ascii="Arial" w:eastAsia="標楷體" w:hAnsi="Arial" w:cs="Arial"/>
          <w:b/>
          <w:color w:val="000000"/>
          <w:szCs w:val="28"/>
        </w:rPr>
        <w:t>月</w:t>
      </w:r>
      <w:r w:rsidR="00B5601A" w:rsidRPr="00374DB6">
        <w:rPr>
          <w:rFonts w:ascii="Arial" w:eastAsia="標楷體" w:hAnsi="Arial" w:cs="Arial"/>
          <w:b/>
          <w:color w:val="000000"/>
          <w:szCs w:val="28"/>
        </w:rPr>
        <w:t>1</w:t>
      </w:r>
      <w:r w:rsidR="00BB022F" w:rsidRPr="00374DB6">
        <w:rPr>
          <w:rFonts w:ascii="Arial" w:eastAsia="標楷體" w:hAnsi="Arial" w:cs="Arial" w:hint="eastAsia"/>
          <w:b/>
          <w:color w:val="000000"/>
          <w:szCs w:val="28"/>
        </w:rPr>
        <w:t>4</w:t>
      </w:r>
      <w:r w:rsidRPr="00374DB6">
        <w:rPr>
          <w:rFonts w:ascii="Arial" w:eastAsia="標楷體" w:hAnsi="Arial" w:cs="Arial"/>
          <w:b/>
          <w:color w:val="000000"/>
          <w:szCs w:val="28"/>
        </w:rPr>
        <w:t>日</w:t>
      </w:r>
      <w:r w:rsidRPr="00374DB6">
        <w:rPr>
          <w:rFonts w:ascii="Arial" w:eastAsia="標楷體" w:hAnsi="Arial" w:cs="Arial"/>
          <w:b/>
          <w:color w:val="000000"/>
          <w:szCs w:val="28"/>
        </w:rPr>
        <w:t>(</w:t>
      </w:r>
      <w:r w:rsidRPr="00374DB6">
        <w:rPr>
          <w:rFonts w:ascii="Arial" w:eastAsia="標楷體" w:hAnsi="Arial" w:cs="Arial"/>
          <w:b/>
          <w:color w:val="000000"/>
          <w:szCs w:val="28"/>
        </w:rPr>
        <w:t>星期</w:t>
      </w:r>
      <w:r w:rsidR="00045E55" w:rsidRPr="00374DB6">
        <w:rPr>
          <w:rFonts w:ascii="Arial" w:eastAsia="標楷體" w:hAnsi="Arial" w:cs="Arial"/>
          <w:b/>
          <w:color w:val="000000"/>
          <w:szCs w:val="28"/>
        </w:rPr>
        <w:t>五</w:t>
      </w:r>
      <w:r w:rsidRPr="00374DB6">
        <w:rPr>
          <w:rFonts w:ascii="Arial" w:eastAsia="標楷體" w:hAnsi="Arial" w:cs="Arial"/>
          <w:b/>
          <w:color w:val="000000"/>
          <w:szCs w:val="28"/>
        </w:rPr>
        <w:t>)</w:t>
      </w:r>
      <w:r w:rsidRPr="00374DB6">
        <w:rPr>
          <w:rFonts w:ascii="Arial" w:eastAsia="標楷體" w:hAnsi="Arial" w:cs="Arial"/>
          <w:b/>
          <w:color w:val="000000"/>
          <w:szCs w:val="28"/>
        </w:rPr>
        <w:t>下午</w:t>
      </w:r>
      <w:r w:rsidRPr="00374DB6">
        <w:rPr>
          <w:rFonts w:ascii="Arial" w:eastAsia="標楷體" w:hAnsi="Arial" w:cs="Arial"/>
          <w:b/>
          <w:color w:val="000000"/>
          <w:szCs w:val="28"/>
        </w:rPr>
        <w:t>1</w:t>
      </w:r>
      <w:r w:rsidR="007E0159" w:rsidRPr="00374DB6">
        <w:rPr>
          <w:rFonts w:ascii="Arial" w:eastAsia="標楷體" w:hAnsi="Arial" w:cs="Arial"/>
          <w:b/>
          <w:color w:val="000000"/>
          <w:szCs w:val="28"/>
        </w:rPr>
        <w:t>3</w:t>
      </w:r>
      <w:r w:rsidRPr="00374DB6">
        <w:rPr>
          <w:rFonts w:ascii="Arial" w:eastAsia="標楷體" w:hAnsi="Arial" w:cs="Arial"/>
          <w:b/>
          <w:color w:val="000000"/>
          <w:szCs w:val="28"/>
        </w:rPr>
        <w:t>:</w:t>
      </w:r>
      <w:r w:rsidR="007E0159" w:rsidRPr="00374DB6">
        <w:rPr>
          <w:rFonts w:ascii="Arial" w:eastAsia="標楷體" w:hAnsi="Arial" w:cs="Arial"/>
          <w:b/>
          <w:color w:val="000000"/>
          <w:szCs w:val="28"/>
        </w:rPr>
        <w:t>5</w:t>
      </w:r>
      <w:r w:rsidRPr="00374DB6">
        <w:rPr>
          <w:rFonts w:ascii="Arial" w:eastAsia="標楷體" w:hAnsi="Arial" w:cs="Arial"/>
          <w:b/>
          <w:color w:val="000000"/>
          <w:szCs w:val="28"/>
        </w:rPr>
        <w:t>0-17:00</w:t>
      </w:r>
    </w:p>
    <w:p w:rsidR="00012F41" w:rsidRPr="00374DB6" w:rsidRDefault="00012F41" w:rsidP="00BF7F6E">
      <w:pPr>
        <w:tabs>
          <w:tab w:val="left" w:pos="720"/>
        </w:tabs>
        <w:spacing w:line="320" w:lineRule="exact"/>
        <w:rPr>
          <w:rFonts w:ascii="Arial" w:eastAsia="標楷體" w:hAnsi="Arial" w:cs="Arial"/>
          <w:b/>
          <w:color w:val="000000"/>
          <w:szCs w:val="28"/>
        </w:rPr>
      </w:pPr>
      <w:r w:rsidRPr="00374DB6">
        <w:rPr>
          <w:rFonts w:ascii="Arial" w:eastAsia="標楷體" w:hAnsi="Arial" w:cs="Arial"/>
          <w:b/>
          <w:color w:val="000000"/>
          <w:szCs w:val="28"/>
        </w:rPr>
        <w:t>地點：</w:t>
      </w:r>
      <w:r w:rsidR="00BB022F" w:rsidRPr="00374DB6">
        <w:rPr>
          <w:rFonts w:ascii="Arial" w:eastAsia="標楷體" w:hAnsi="Arial" w:cs="Arial" w:hint="eastAsia"/>
          <w:b/>
          <w:color w:val="000000"/>
          <w:szCs w:val="28"/>
        </w:rPr>
        <w:t>金屬中心</w:t>
      </w:r>
      <w:r w:rsidR="00CC304C">
        <w:rPr>
          <w:rFonts w:ascii="Arial" w:eastAsia="標楷體" w:hAnsi="Arial" w:cs="Arial" w:hint="eastAsia"/>
          <w:b/>
          <w:color w:val="000000"/>
          <w:szCs w:val="28"/>
        </w:rPr>
        <w:t>大禮堂</w:t>
      </w:r>
      <w:r w:rsidR="00AD04C5" w:rsidRPr="00374DB6">
        <w:rPr>
          <w:rFonts w:ascii="Arial" w:eastAsia="標楷體" w:hAnsi="Arial" w:cs="Arial"/>
          <w:b/>
          <w:color w:val="000000"/>
          <w:szCs w:val="28"/>
        </w:rPr>
        <w:t xml:space="preserve"> </w:t>
      </w:r>
      <w:r w:rsidRPr="00374DB6">
        <w:rPr>
          <w:rFonts w:ascii="Arial" w:eastAsia="標楷體" w:hAnsi="Arial" w:cs="Arial"/>
          <w:b/>
          <w:color w:val="000000"/>
          <w:szCs w:val="28"/>
        </w:rPr>
        <w:t>高雄市</w:t>
      </w:r>
      <w:r w:rsidR="00BB022F" w:rsidRPr="00374DB6">
        <w:rPr>
          <w:rFonts w:ascii="Arial" w:eastAsia="標楷體" w:hAnsi="Arial" w:cs="Arial" w:hint="eastAsia"/>
          <w:b/>
          <w:color w:val="000000"/>
          <w:szCs w:val="28"/>
        </w:rPr>
        <w:t>楠梓</w:t>
      </w:r>
      <w:r w:rsidRPr="00374DB6">
        <w:rPr>
          <w:rFonts w:ascii="Arial" w:eastAsia="標楷體" w:hAnsi="Arial" w:cs="Arial"/>
          <w:b/>
          <w:color w:val="000000"/>
          <w:szCs w:val="28"/>
        </w:rPr>
        <w:t>區</w:t>
      </w:r>
      <w:r w:rsidR="00BB022F" w:rsidRPr="00374DB6">
        <w:rPr>
          <w:rFonts w:ascii="Arial" w:eastAsia="標楷體" w:hAnsi="Arial" w:cs="Arial" w:hint="eastAsia"/>
          <w:b/>
          <w:color w:val="000000"/>
          <w:szCs w:val="28"/>
        </w:rPr>
        <w:t>高楠公</w:t>
      </w:r>
      <w:r w:rsidR="007E0159" w:rsidRPr="00374DB6">
        <w:rPr>
          <w:rFonts w:ascii="Arial" w:eastAsia="標楷體" w:hAnsi="Arial" w:cs="Arial"/>
          <w:b/>
          <w:color w:val="000000"/>
          <w:szCs w:val="28"/>
        </w:rPr>
        <w:t>路</w:t>
      </w:r>
      <w:r w:rsidR="00BB022F" w:rsidRPr="00374DB6">
        <w:rPr>
          <w:rFonts w:ascii="Arial" w:eastAsia="標楷體" w:hAnsi="Arial" w:cs="Arial" w:hint="eastAsia"/>
          <w:b/>
          <w:color w:val="000000"/>
          <w:szCs w:val="28"/>
        </w:rPr>
        <w:t>1001</w:t>
      </w:r>
      <w:r w:rsidRPr="00374DB6">
        <w:rPr>
          <w:rFonts w:ascii="Arial" w:eastAsia="標楷體" w:hAnsi="Arial" w:cs="Arial"/>
          <w:b/>
          <w:color w:val="000000"/>
          <w:szCs w:val="28"/>
        </w:rPr>
        <w:t>號</w:t>
      </w:r>
    </w:p>
    <w:p w:rsidR="00012F41" w:rsidRPr="00374DB6" w:rsidRDefault="00012F41" w:rsidP="00BF7F6E">
      <w:pPr>
        <w:spacing w:line="320" w:lineRule="exact"/>
        <w:rPr>
          <w:rFonts w:ascii="Arial" w:eastAsia="標楷體" w:hAnsi="Arial" w:cs="Arial"/>
          <w:b/>
          <w:color w:val="000000"/>
          <w:szCs w:val="32"/>
        </w:rPr>
      </w:pPr>
      <w:r w:rsidRPr="00374DB6">
        <w:rPr>
          <w:rFonts w:ascii="Arial" w:eastAsia="標楷體" w:hAnsi="Arial" w:cs="Arial"/>
          <w:b/>
          <w:color w:val="000000"/>
          <w:szCs w:val="32"/>
        </w:rPr>
        <w:t>活動內容</w:t>
      </w:r>
      <w:r w:rsidR="00692E5B" w:rsidRPr="00374DB6">
        <w:rPr>
          <w:rFonts w:ascii="Arial" w:eastAsia="細明體" w:hAnsi="Arial" w:cs="Arial"/>
          <w:b/>
          <w:color w:val="000000"/>
          <w:szCs w:val="32"/>
        </w:rPr>
        <w:t>：</w:t>
      </w:r>
      <w:r w:rsidRPr="00374DB6">
        <w:rPr>
          <w:rFonts w:ascii="Arial" w:eastAsia="標楷體" w:hAnsi="Arial" w:cs="Arial"/>
          <w:b/>
          <w:color w:val="000000"/>
          <w:szCs w:val="32"/>
        </w:rPr>
        <w:t>會員間互動，合作與經驗交流</w:t>
      </w:r>
      <w:r w:rsidR="00825C15" w:rsidRPr="00374DB6">
        <w:rPr>
          <w:rFonts w:ascii="Arial" w:eastAsia="標楷體" w:hAnsi="Arial" w:cs="Arial" w:hint="eastAsia"/>
          <w:b/>
          <w:color w:val="000000"/>
          <w:szCs w:val="32"/>
        </w:rPr>
        <w:t>(</w:t>
      </w:r>
      <w:r w:rsidR="00825C15" w:rsidRPr="00374DB6">
        <w:rPr>
          <w:rFonts w:ascii="Arial" w:eastAsia="標楷體" w:hAnsi="Arial" w:cs="Arial" w:hint="eastAsia"/>
          <w:b/>
          <w:color w:val="0070C0"/>
          <w:szCs w:val="32"/>
        </w:rPr>
        <w:t>活動</w:t>
      </w:r>
      <w:proofErr w:type="gramStart"/>
      <w:r w:rsidR="00825C15" w:rsidRPr="00374DB6">
        <w:rPr>
          <w:rFonts w:ascii="Arial" w:eastAsia="標楷體" w:hAnsi="Arial" w:cs="Arial" w:hint="eastAsia"/>
          <w:b/>
          <w:color w:val="0070C0"/>
          <w:szCs w:val="32"/>
        </w:rPr>
        <w:t>採</w:t>
      </w:r>
      <w:proofErr w:type="gramEnd"/>
      <w:r w:rsidR="00825C15" w:rsidRPr="00374DB6">
        <w:rPr>
          <w:rFonts w:ascii="Arial" w:eastAsia="標楷體" w:hAnsi="Arial" w:cs="Arial" w:hint="eastAsia"/>
          <w:b/>
          <w:color w:val="0070C0"/>
          <w:szCs w:val="32"/>
        </w:rPr>
        <w:t>實體</w:t>
      </w:r>
      <w:proofErr w:type="gramStart"/>
      <w:r w:rsidR="00825C15" w:rsidRPr="00374DB6">
        <w:rPr>
          <w:rFonts w:ascii="Arial" w:eastAsia="標楷體" w:hAnsi="Arial" w:cs="Arial" w:hint="eastAsia"/>
          <w:b/>
          <w:color w:val="0070C0"/>
          <w:szCs w:val="32"/>
        </w:rPr>
        <w:t>及線上同</w:t>
      </w:r>
      <w:proofErr w:type="gramEnd"/>
      <w:r w:rsidR="00825C15" w:rsidRPr="00374DB6">
        <w:rPr>
          <w:rFonts w:ascii="Arial" w:eastAsia="標楷體" w:hAnsi="Arial" w:cs="Arial" w:hint="eastAsia"/>
          <w:b/>
          <w:color w:val="0070C0"/>
          <w:szCs w:val="32"/>
        </w:rPr>
        <w:t>步進行，連結如上</w:t>
      </w:r>
      <w:r w:rsidR="00825C15" w:rsidRPr="00374DB6">
        <w:rPr>
          <w:rFonts w:ascii="Arial" w:eastAsia="標楷體" w:hAnsi="Arial" w:cs="Arial"/>
          <w:b/>
          <w:color w:val="000000"/>
          <w:szCs w:val="32"/>
        </w:rPr>
        <w:t>)</w:t>
      </w:r>
    </w:p>
    <w:p w:rsidR="00367CB6" w:rsidRDefault="00367CB6" w:rsidP="00374DB6">
      <w:pPr>
        <w:spacing w:line="280" w:lineRule="exact"/>
        <w:ind w:left="-1"/>
        <w:rPr>
          <w:rFonts w:ascii="Arial" w:eastAsia="標楷體" w:hAnsi="Arial" w:cs="Arial"/>
          <w:b/>
          <w:color w:val="000000"/>
          <w:szCs w:val="32"/>
        </w:rPr>
      </w:pPr>
    </w:p>
    <w:p w:rsidR="00F27B25" w:rsidRPr="00374DB6" w:rsidRDefault="00012F41" w:rsidP="00374DB6">
      <w:pPr>
        <w:spacing w:line="280" w:lineRule="exact"/>
        <w:ind w:left="-1"/>
        <w:rPr>
          <w:rFonts w:ascii="Arial" w:eastAsia="標楷體" w:hAnsi="Arial" w:cs="Arial"/>
          <w:b/>
          <w:color w:val="000000"/>
          <w:szCs w:val="32"/>
        </w:rPr>
      </w:pPr>
      <w:r w:rsidRPr="00374DB6">
        <w:rPr>
          <w:rFonts w:ascii="Arial" w:eastAsia="標楷體" w:hAnsi="Arial" w:cs="Arial"/>
          <w:b/>
          <w:color w:val="000000"/>
          <w:szCs w:val="32"/>
        </w:rPr>
        <w:t>專題－</w:t>
      </w:r>
      <w:r w:rsidR="00BB022F" w:rsidRPr="00374DB6">
        <w:rPr>
          <w:rFonts w:ascii="Arial" w:eastAsia="標楷體" w:hAnsi="Arial" w:cs="Arial" w:hint="eastAsia"/>
          <w:b/>
          <w:color w:val="000000"/>
          <w:szCs w:val="32"/>
        </w:rPr>
        <w:t>IATF16949</w:t>
      </w:r>
      <w:r w:rsidR="00BB022F" w:rsidRPr="00374DB6">
        <w:rPr>
          <w:rFonts w:ascii="Arial" w:eastAsia="標楷體" w:hAnsi="Arial" w:cs="Arial" w:hint="eastAsia"/>
          <w:b/>
          <w:color w:val="000000"/>
          <w:szCs w:val="32"/>
        </w:rPr>
        <w:t>條文及修正解釋令</w:t>
      </w:r>
      <w:r w:rsidR="007E0159" w:rsidRPr="00374DB6">
        <w:rPr>
          <w:rFonts w:ascii="Arial" w:eastAsia="標楷體" w:hAnsi="Arial" w:cs="Arial"/>
          <w:b/>
          <w:color w:val="000000"/>
          <w:szCs w:val="32"/>
        </w:rPr>
        <w:t>說明</w:t>
      </w:r>
    </w:p>
    <w:p w:rsidR="00447784" w:rsidRPr="00374DB6" w:rsidRDefault="008220C6" w:rsidP="00374DB6">
      <w:pPr>
        <w:spacing w:line="280" w:lineRule="exact"/>
        <w:ind w:left="-1"/>
        <w:rPr>
          <w:rFonts w:ascii="Arial" w:eastAsia="標楷體" w:hAnsi="Arial" w:cs="Arial"/>
          <w:b/>
          <w:color w:val="000000"/>
          <w:szCs w:val="32"/>
        </w:rPr>
      </w:pPr>
      <w:r w:rsidRPr="00374DB6">
        <w:rPr>
          <w:rFonts w:ascii="Arial" w:eastAsia="標楷體" w:hAnsi="Arial" w:cs="Arial"/>
          <w:b/>
          <w:color w:val="000000"/>
          <w:szCs w:val="32"/>
        </w:rPr>
        <w:t>講師簡介</w:t>
      </w:r>
      <w:r w:rsidRPr="00374DB6">
        <w:rPr>
          <w:rFonts w:ascii="Arial" w:eastAsia="標楷體" w:hAnsi="Arial" w:cs="Arial"/>
          <w:b/>
          <w:color w:val="000000"/>
          <w:szCs w:val="32"/>
        </w:rPr>
        <w:t>:</w:t>
      </w:r>
      <w:r w:rsidR="00447784" w:rsidRPr="00374DB6">
        <w:rPr>
          <w:rFonts w:ascii="Arial" w:hAnsi="Arial" w:cs="Arial"/>
          <w:b/>
          <w:sz w:val="22"/>
        </w:rPr>
        <w:t xml:space="preserve"> </w:t>
      </w:r>
      <w:r w:rsidR="00447784" w:rsidRPr="00374DB6">
        <w:rPr>
          <w:rFonts w:ascii="Arial" w:eastAsia="標楷體" w:hAnsi="Arial" w:cs="Arial"/>
          <w:b/>
          <w:color w:val="000000"/>
          <w:szCs w:val="32"/>
        </w:rPr>
        <w:t>張國棟</w:t>
      </w:r>
      <w:r w:rsidR="00447784" w:rsidRPr="00374DB6">
        <w:rPr>
          <w:rFonts w:ascii="Arial" w:eastAsia="標楷體" w:hAnsi="Arial" w:cs="Arial"/>
          <w:b/>
          <w:color w:val="000000"/>
          <w:szCs w:val="32"/>
        </w:rPr>
        <w:t xml:space="preserve"> </w:t>
      </w:r>
      <w:r w:rsidR="00447784" w:rsidRPr="00374DB6">
        <w:rPr>
          <w:rFonts w:ascii="Arial" w:eastAsia="標楷體" w:hAnsi="Arial" w:cs="Arial"/>
          <w:b/>
          <w:color w:val="000000"/>
          <w:szCs w:val="32"/>
        </w:rPr>
        <w:t>先生</w:t>
      </w:r>
    </w:p>
    <w:p w:rsidR="00447784" w:rsidRPr="00374DB6" w:rsidRDefault="00447784" w:rsidP="00374DB6">
      <w:pPr>
        <w:spacing w:line="280" w:lineRule="exact"/>
        <w:ind w:left="-1"/>
        <w:rPr>
          <w:rFonts w:ascii="Arial" w:eastAsia="標楷體" w:hAnsi="Arial" w:cs="Arial"/>
          <w:b/>
          <w:color w:val="000000"/>
          <w:szCs w:val="32"/>
        </w:rPr>
      </w:pPr>
      <w:r w:rsidRPr="00374DB6">
        <w:rPr>
          <w:rFonts w:ascii="Arial" w:eastAsia="標楷體" w:hAnsi="Arial" w:cs="Arial"/>
          <w:b/>
          <w:color w:val="000000"/>
          <w:szCs w:val="32"/>
        </w:rPr>
        <w:t>1.</w:t>
      </w:r>
      <w:r w:rsidRPr="00374DB6">
        <w:rPr>
          <w:rFonts w:ascii="Arial" w:eastAsia="標楷體" w:hAnsi="Arial" w:cs="Arial"/>
          <w:b/>
          <w:color w:val="000000"/>
          <w:szCs w:val="32"/>
        </w:rPr>
        <w:t>三陽工業股份有限公司</w:t>
      </w:r>
      <w:r w:rsidRPr="00374DB6">
        <w:rPr>
          <w:rFonts w:ascii="Arial" w:eastAsia="標楷體" w:hAnsi="Arial" w:cs="Arial"/>
          <w:b/>
          <w:color w:val="000000"/>
          <w:szCs w:val="32"/>
        </w:rPr>
        <w:t xml:space="preserve"> (73.8.27</w:t>
      </w:r>
      <w:r w:rsidRPr="00374DB6">
        <w:rPr>
          <w:rFonts w:ascii="Arial" w:eastAsia="標楷體" w:hAnsi="Arial" w:cs="Arial"/>
          <w:b/>
          <w:color w:val="000000"/>
          <w:szCs w:val="32"/>
        </w:rPr>
        <w:t>～</w:t>
      </w:r>
      <w:r w:rsidRPr="00374DB6">
        <w:rPr>
          <w:rFonts w:ascii="Arial" w:eastAsia="標楷體" w:hAnsi="Arial" w:cs="Arial"/>
          <w:b/>
          <w:color w:val="000000"/>
          <w:szCs w:val="32"/>
        </w:rPr>
        <w:t>76.3.11)</w:t>
      </w:r>
      <w:r w:rsidRPr="00374DB6">
        <w:rPr>
          <w:rFonts w:ascii="Arial" w:eastAsia="標楷體" w:hAnsi="Arial" w:cs="Arial"/>
          <w:b/>
          <w:color w:val="000000"/>
          <w:szCs w:val="32"/>
        </w:rPr>
        <w:t>【汽車中心廠</w:t>
      </w:r>
      <w:r w:rsidRPr="00374DB6">
        <w:rPr>
          <w:rFonts w:ascii="Arial" w:eastAsia="標楷體" w:hAnsi="Arial" w:cs="Arial"/>
          <w:b/>
          <w:color w:val="000000"/>
          <w:szCs w:val="32"/>
        </w:rPr>
        <w:t xml:space="preserve"> </w:t>
      </w:r>
      <w:r w:rsidRPr="00374DB6">
        <w:rPr>
          <w:rFonts w:ascii="Arial" w:eastAsia="標楷體" w:hAnsi="Arial" w:cs="Arial"/>
          <w:b/>
          <w:color w:val="000000"/>
          <w:szCs w:val="32"/>
        </w:rPr>
        <w:t>】</w:t>
      </w:r>
    </w:p>
    <w:p w:rsidR="008220C6" w:rsidRPr="00374DB6" w:rsidRDefault="00447784" w:rsidP="00374DB6">
      <w:pPr>
        <w:spacing w:line="280" w:lineRule="exact"/>
        <w:ind w:left="-1"/>
        <w:rPr>
          <w:rFonts w:ascii="Arial" w:eastAsia="標楷體" w:hAnsi="Arial" w:cs="Arial"/>
          <w:b/>
          <w:color w:val="000000"/>
          <w:szCs w:val="32"/>
        </w:rPr>
      </w:pPr>
      <w:r w:rsidRPr="00374DB6">
        <w:rPr>
          <w:rFonts w:ascii="Arial" w:eastAsia="標楷體" w:hAnsi="Arial" w:cs="Arial"/>
          <w:b/>
          <w:color w:val="000000"/>
          <w:szCs w:val="32"/>
        </w:rPr>
        <w:t>2.</w:t>
      </w:r>
      <w:r w:rsidRPr="00374DB6">
        <w:rPr>
          <w:rFonts w:ascii="Arial" w:eastAsia="標楷體" w:hAnsi="Arial" w:cs="Arial"/>
          <w:b/>
          <w:color w:val="000000"/>
          <w:szCs w:val="32"/>
        </w:rPr>
        <w:t>金屬工業研究發展中心</w:t>
      </w:r>
      <w:r w:rsidRPr="00374DB6">
        <w:rPr>
          <w:rFonts w:ascii="Arial" w:eastAsia="標楷體" w:hAnsi="Arial" w:cs="Arial"/>
          <w:b/>
          <w:color w:val="000000"/>
          <w:szCs w:val="32"/>
        </w:rPr>
        <w:t xml:space="preserve"> (76.3.12</w:t>
      </w:r>
      <w:r w:rsidRPr="00374DB6">
        <w:rPr>
          <w:rFonts w:ascii="Arial" w:eastAsia="標楷體" w:hAnsi="Arial" w:cs="Arial"/>
          <w:b/>
          <w:color w:val="000000"/>
          <w:szCs w:val="32"/>
        </w:rPr>
        <w:t>～</w:t>
      </w:r>
      <w:r w:rsidRPr="00374DB6">
        <w:rPr>
          <w:rFonts w:ascii="Arial" w:eastAsia="標楷體" w:hAnsi="Arial" w:cs="Arial"/>
          <w:b/>
          <w:color w:val="000000"/>
          <w:szCs w:val="32"/>
        </w:rPr>
        <w:t>96.6.30)</w:t>
      </w:r>
    </w:p>
    <w:p w:rsidR="00447784" w:rsidRPr="00374DB6" w:rsidRDefault="00447784" w:rsidP="00374DB6">
      <w:pPr>
        <w:spacing w:line="280" w:lineRule="exact"/>
        <w:ind w:left="-1"/>
        <w:rPr>
          <w:rFonts w:ascii="Arial" w:eastAsia="標楷體" w:hAnsi="Arial" w:cs="Arial"/>
          <w:b/>
          <w:color w:val="000000"/>
          <w:szCs w:val="32"/>
        </w:rPr>
      </w:pPr>
      <w:r w:rsidRPr="00374DB6">
        <w:rPr>
          <w:rFonts w:ascii="Arial" w:eastAsia="標楷體" w:hAnsi="Arial" w:cs="Arial"/>
          <w:b/>
          <w:color w:val="000000"/>
          <w:szCs w:val="32"/>
        </w:rPr>
        <w:t>3.</w:t>
      </w:r>
      <w:r w:rsidRPr="00374DB6">
        <w:rPr>
          <w:rFonts w:ascii="Arial" w:eastAsia="標楷體" w:hAnsi="Arial" w:cs="Arial"/>
          <w:b/>
          <w:color w:val="000000"/>
          <w:szCs w:val="32"/>
        </w:rPr>
        <w:t>三環國際顧問有限公司</w:t>
      </w:r>
      <w:r w:rsidRPr="00374DB6">
        <w:rPr>
          <w:rFonts w:ascii="Arial" w:eastAsia="標楷體" w:hAnsi="Arial" w:cs="Arial"/>
          <w:b/>
          <w:color w:val="000000"/>
          <w:szCs w:val="32"/>
        </w:rPr>
        <w:t>(96.7.1</w:t>
      </w:r>
      <w:r w:rsidRPr="00374DB6">
        <w:rPr>
          <w:rFonts w:ascii="Arial" w:eastAsia="標楷體" w:hAnsi="Arial" w:cs="Arial"/>
          <w:b/>
          <w:color w:val="000000"/>
          <w:szCs w:val="32"/>
        </w:rPr>
        <w:t>～迄今</w:t>
      </w:r>
      <w:r w:rsidRPr="00374DB6">
        <w:rPr>
          <w:rFonts w:ascii="Arial" w:eastAsia="標楷體" w:hAnsi="Arial" w:cs="Arial"/>
          <w:b/>
          <w:color w:val="000000"/>
          <w:szCs w:val="32"/>
        </w:rPr>
        <w:t>)</w:t>
      </w:r>
    </w:p>
    <w:p w:rsidR="00A136BF" w:rsidRPr="00A136BF" w:rsidRDefault="008220C6" w:rsidP="00CC304C">
      <w:pPr>
        <w:spacing w:line="280" w:lineRule="exact"/>
        <w:ind w:left="-1"/>
        <w:rPr>
          <w:rFonts w:ascii="Arial" w:eastAsia="標楷體" w:hAnsi="Arial" w:cs="Arial" w:hint="eastAsia"/>
          <w:b/>
          <w:color w:val="000000"/>
          <w:szCs w:val="32"/>
        </w:rPr>
      </w:pPr>
      <w:r w:rsidRPr="00374DB6">
        <w:rPr>
          <w:rFonts w:ascii="Arial" w:eastAsia="標楷體" w:hAnsi="Arial" w:cs="Arial"/>
          <w:b/>
          <w:color w:val="000000"/>
          <w:szCs w:val="32"/>
        </w:rPr>
        <w:t>專業領域：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六</w:t>
      </w:r>
      <w:proofErr w:type="gramStart"/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標準差黑帶</w:t>
      </w:r>
      <w:proofErr w:type="gramEnd"/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ISO 9001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AS9100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ISO 13485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ISO 14001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ISO 14064-1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ISO 14067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ISO/IEC 17025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 xml:space="preserve"> IATF16949 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ISO 45001(OHSAS 18001)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 xml:space="preserve">APQP 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FMEA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MSA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 xml:space="preserve">SPC 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 xml:space="preserve">PPAP/PPA 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CQI-8.9.11.12.15.17.23.27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VDA6.1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VDA6.3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VDA6.5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G8D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NQA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、經營管理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TQM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 xml:space="preserve">5S 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TPM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QCC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QIT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、人力資源規劃、現場改善、降低成本提高效率。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78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年起迄今擔任企業講師及輔導顧問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33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年，輔導企業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280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家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(780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案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)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以上、診斷及稽核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800</w:t>
      </w:r>
      <w:r w:rsidR="00A136BF" w:rsidRPr="00A136BF">
        <w:rPr>
          <w:rFonts w:ascii="Arial" w:eastAsia="標楷體" w:hAnsi="Arial" w:cs="Arial" w:hint="eastAsia"/>
          <w:b/>
          <w:color w:val="000000"/>
          <w:szCs w:val="32"/>
        </w:rPr>
        <w:t>家以上企業經驗。</w:t>
      </w:r>
    </w:p>
    <w:p w:rsidR="00BC265A" w:rsidRPr="00825C15" w:rsidRDefault="00BC265A" w:rsidP="00BC265A">
      <w:pPr>
        <w:spacing w:line="320" w:lineRule="exact"/>
        <w:ind w:leftChars="-1" w:left="-1" w:hanging="1"/>
        <w:rPr>
          <w:rFonts w:ascii="Arial" w:eastAsia="標楷體" w:hAnsi="Arial" w:cs="Arial"/>
          <w:b/>
          <w:color w:val="000000"/>
          <w:sz w:val="28"/>
          <w:szCs w:val="28"/>
        </w:rPr>
      </w:pPr>
      <w:r w:rsidRPr="00825C15">
        <w:rPr>
          <w:rFonts w:ascii="Arial" w:eastAsia="標楷體" w:hAnsi="Arial" w:cs="Arial"/>
          <w:b/>
          <w:color w:val="000000"/>
          <w:sz w:val="28"/>
          <w:szCs w:val="28"/>
        </w:rPr>
        <w:t>邀請單位</w:t>
      </w:r>
      <w:r w:rsidRPr="00825C15">
        <w:rPr>
          <w:rFonts w:ascii="Arial" w:eastAsia="標楷體" w:hAnsi="Arial" w:cs="Arial"/>
          <w:b/>
          <w:color w:val="000000"/>
          <w:sz w:val="28"/>
          <w:szCs w:val="28"/>
        </w:rPr>
        <w:t>:</w:t>
      </w:r>
      <w:r w:rsidRPr="00825C15">
        <w:rPr>
          <w:rFonts w:ascii="Arial" w:eastAsia="標楷體" w:hAnsi="Arial" w:cs="Arial"/>
          <w:b/>
          <w:color w:val="000000"/>
          <w:sz w:val="28"/>
          <w:szCs w:val="28"/>
        </w:rPr>
        <w:t>經濟部標準檢驗局</w:t>
      </w:r>
    </w:p>
    <w:p w:rsidR="00BC265A" w:rsidRPr="002257EC" w:rsidRDefault="00BC265A" w:rsidP="002E4941">
      <w:pPr>
        <w:spacing w:line="320" w:lineRule="exact"/>
        <w:ind w:leftChars="500" w:left="1200"/>
        <w:rPr>
          <w:rFonts w:eastAsia="標楷體"/>
          <w:b/>
          <w:color w:val="000000"/>
          <w:sz w:val="28"/>
          <w:szCs w:val="28"/>
        </w:rPr>
      </w:pPr>
      <w:r w:rsidRPr="002257EC">
        <w:rPr>
          <w:rFonts w:eastAsia="標楷體"/>
          <w:b/>
          <w:bCs/>
          <w:color w:val="000000"/>
          <w:sz w:val="28"/>
          <w:szCs w:val="28"/>
        </w:rPr>
        <w:t>台灣螺絲工業同業公會</w:t>
      </w:r>
    </w:p>
    <w:p w:rsidR="00BC265A" w:rsidRPr="002257EC" w:rsidRDefault="00BC265A" w:rsidP="002E4941">
      <w:pPr>
        <w:spacing w:line="320" w:lineRule="exact"/>
        <w:ind w:leftChars="233" w:left="559" w:firstLineChars="230" w:firstLine="645"/>
        <w:rPr>
          <w:rFonts w:eastAsia="標楷體"/>
          <w:b/>
          <w:color w:val="000000"/>
          <w:sz w:val="28"/>
          <w:szCs w:val="28"/>
        </w:rPr>
      </w:pPr>
      <w:r w:rsidRPr="002257EC">
        <w:rPr>
          <w:rFonts w:eastAsia="標楷體"/>
          <w:b/>
          <w:color w:val="000000"/>
          <w:sz w:val="28"/>
          <w:szCs w:val="28"/>
        </w:rPr>
        <w:t>金屬工業研究發展中心</w:t>
      </w:r>
      <w:r w:rsidRPr="002257EC">
        <w:rPr>
          <w:rFonts w:eastAsia="標楷體"/>
          <w:b/>
          <w:color w:val="000000"/>
          <w:sz w:val="28"/>
          <w:szCs w:val="28"/>
        </w:rPr>
        <w:t xml:space="preserve"> </w:t>
      </w:r>
      <w:r w:rsidRPr="002257EC">
        <w:rPr>
          <w:rFonts w:eastAsia="標楷體"/>
          <w:b/>
          <w:color w:val="000000"/>
          <w:sz w:val="28"/>
          <w:szCs w:val="28"/>
        </w:rPr>
        <w:t>服務創新發展處</w:t>
      </w:r>
    </w:p>
    <w:p w:rsidR="00BC265A" w:rsidRDefault="00CD0826" w:rsidP="00BF7F6E">
      <w:pPr>
        <w:spacing w:line="320" w:lineRule="exact"/>
        <w:ind w:leftChars="-1" w:left="-2" w:firstLine="2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聯絡人：</w:t>
      </w:r>
      <w:r w:rsidR="00BC265A" w:rsidRPr="002257EC">
        <w:rPr>
          <w:rFonts w:eastAsia="標楷體"/>
          <w:b/>
          <w:color w:val="000000"/>
          <w:sz w:val="28"/>
          <w:szCs w:val="28"/>
        </w:rPr>
        <w:t>李建興</w:t>
      </w:r>
      <w:r>
        <w:rPr>
          <w:rFonts w:eastAsia="標楷體" w:hint="eastAsia"/>
          <w:b/>
          <w:color w:val="000000"/>
          <w:sz w:val="28"/>
          <w:szCs w:val="28"/>
        </w:rPr>
        <w:t>/</w:t>
      </w:r>
      <w:r w:rsidR="00BB022F">
        <w:rPr>
          <w:rFonts w:eastAsia="標楷體" w:hint="eastAsia"/>
          <w:b/>
          <w:color w:val="000000"/>
          <w:sz w:val="28"/>
          <w:szCs w:val="28"/>
        </w:rPr>
        <w:t>林雪娥</w:t>
      </w:r>
      <w:r w:rsidR="00BC265A" w:rsidRPr="002257EC">
        <w:rPr>
          <w:rFonts w:eastAsia="標楷體"/>
          <w:b/>
          <w:color w:val="000000"/>
          <w:sz w:val="28"/>
          <w:szCs w:val="28"/>
        </w:rPr>
        <w:t xml:space="preserve">      </w:t>
      </w:r>
      <w:r w:rsidR="00BC265A" w:rsidRPr="002257EC">
        <w:rPr>
          <w:rFonts w:eastAsia="標楷體"/>
          <w:b/>
          <w:color w:val="000000"/>
          <w:sz w:val="28"/>
          <w:szCs w:val="28"/>
        </w:rPr>
        <w:sym w:font="Wingdings" w:char="F028"/>
      </w:r>
      <w:r w:rsidR="00BC265A" w:rsidRPr="002257EC">
        <w:rPr>
          <w:rFonts w:eastAsia="標楷體"/>
          <w:b/>
          <w:color w:val="000000"/>
          <w:sz w:val="28"/>
          <w:szCs w:val="28"/>
        </w:rPr>
        <w:t>:07-351</w:t>
      </w:r>
      <w:r w:rsidR="00BB022F">
        <w:rPr>
          <w:rFonts w:eastAsia="標楷體" w:hint="eastAsia"/>
          <w:b/>
          <w:color w:val="000000"/>
          <w:sz w:val="28"/>
          <w:szCs w:val="28"/>
        </w:rPr>
        <w:t>716</w:t>
      </w:r>
      <w:r w:rsidR="00BC265A" w:rsidRPr="002257EC">
        <w:rPr>
          <w:rFonts w:eastAsia="標楷體"/>
          <w:b/>
          <w:color w:val="000000"/>
          <w:sz w:val="28"/>
          <w:szCs w:val="28"/>
        </w:rPr>
        <w:t>1</w:t>
      </w:r>
      <w:r w:rsidR="00BC265A" w:rsidRPr="002257EC">
        <w:rPr>
          <w:rFonts w:eastAsia="標楷體"/>
          <w:b/>
          <w:color w:val="000000"/>
          <w:sz w:val="28"/>
          <w:szCs w:val="28"/>
        </w:rPr>
        <w:t>轉</w:t>
      </w:r>
      <w:r w:rsidR="00BB022F">
        <w:rPr>
          <w:rFonts w:eastAsia="標楷體" w:hint="eastAsia"/>
          <w:b/>
          <w:color w:val="000000"/>
          <w:sz w:val="28"/>
          <w:szCs w:val="28"/>
        </w:rPr>
        <w:t>6468</w:t>
      </w:r>
      <w:r w:rsidR="00BB022F">
        <w:rPr>
          <w:rFonts w:eastAsia="標楷體"/>
          <w:b/>
          <w:color w:val="000000"/>
          <w:sz w:val="28"/>
          <w:szCs w:val="28"/>
        </w:rPr>
        <w:t>/</w:t>
      </w:r>
      <w:r w:rsidR="00BB022F">
        <w:rPr>
          <w:rFonts w:eastAsia="標楷體" w:hint="eastAsia"/>
          <w:b/>
          <w:color w:val="000000"/>
          <w:sz w:val="28"/>
          <w:szCs w:val="28"/>
        </w:rPr>
        <w:t>6462</w:t>
      </w:r>
    </w:p>
    <w:p w:rsidR="00CC304C" w:rsidRPr="00CC304C" w:rsidRDefault="00CC304C" w:rsidP="00CC304C">
      <w:pPr>
        <w:spacing w:line="300" w:lineRule="atLeast"/>
        <w:ind w:firstLineChars="59" w:firstLine="142"/>
        <w:rPr>
          <w:rFonts w:asciiTheme="minorHAnsi" w:hAnsiTheme="minorHAnsi" w:hint="eastAsia"/>
        </w:rPr>
      </w:pPr>
      <w:r w:rsidRPr="008C2654">
        <w:rPr>
          <w:rFonts w:asciiTheme="minorHAnsi" w:eastAsia="標楷體" w:hAnsiTheme="minorHAnsi"/>
          <w:color w:val="1223FC"/>
          <w:szCs w:val="24"/>
        </w:rPr>
        <w:t>網路報名：</w:t>
      </w:r>
      <w:hyperlink r:id="rId9" w:history="1">
        <w:r>
          <w:rPr>
            <w:rStyle w:val="a7"/>
            <w:rFonts w:asciiTheme="minorHAnsi" w:eastAsia="標楷體" w:hAnsiTheme="minorHAnsi"/>
            <w:szCs w:val="24"/>
          </w:rPr>
          <w:t>https://www.mirdc.org.tw/ProseminarView.aspx?Cond=10338</w:t>
        </w:r>
      </w:hyperlink>
      <w:bookmarkStart w:id="0" w:name="_GoBack"/>
      <w:bookmarkEnd w:id="0"/>
    </w:p>
    <w:p w:rsidR="00BC265A" w:rsidRPr="002257EC" w:rsidRDefault="00BC265A" w:rsidP="00BC265A">
      <w:pPr>
        <w:spacing w:line="300" w:lineRule="atLeast"/>
        <w:rPr>
          <w:rFonts w:eastAsia="標楷體"/>
          <w:b/>
          <w:sz w:val="28"/>
          <w:szCs w:val="28"/>
        </w:rPr>
      </w:pPr>
      <w:r w:rsidRPr="002257EC">
        <w:rPr>
          <w:rFonts w:eastAsia="標楷體"/>
          <w:b/>
          <w:sz w:val="28"/>
          <w:szCs w:val="28"/>
        </w:rPr>
        <w:t xml:space="preserve"> </w:t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t xml:space="preserve">  </w:t>
      </w:r>
      <w:r w:rsidRPr="002257EC">
        <w:rPr>
          <w:rFonts w:eastAsia="標楷體"/>
          <w:b/>
          <w:sz w:val="28"/>
          <w:szCs w:val="28"/>
        </w:rPr>
        <w:t>回</w:t>
      </w:r>
      <w:r w:rsidRPr="002257EC">
        <w:rPr>
          <w:rFonts w:eastAsia="標楷體"/>
          <w:b/>
          <w:sz w:val="28"/>
          <w:szCs w:val="28"/>
        </w:rPr>
        <w:t xml:space="preserve">  </w:t>
      </w:r>
      <w:r w:rsidRPr="002257EC">
        <w:rPr>
          <w:rFonts w:eastAsia="標楷體"/>
          <w:b/>
          <w:sz w:val="28"/>
          <w:szCs w:val="28"/>
        </w:rPr>
        <w:t>函</w:t>
      </w:r>
      <w:r w:rsidRPr="002257EC">
        <w:rPr>
          <w:rFonts w:eastAsia="標楷體"/>
          <w:b/>
          <w:sz w:val="28"/>
          <w:szCs w:val="28"/>
        </w:rPr>
        <w:t xml:space="preserve"> </w:t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</w:p>
    <w:p w:rsidR="00BC265A" w:rsidRPr="002257EC" w:rsidRDefault="00BC265A" w:rsidP="00BC265A">
      <w:pPr>
        <w:spacing w:line="280" w:lineRule="exact"/>
        <w:rPr>
          <w:rFonts w:eastAsia="標楷體"/>
          <w:b/>
          <w:i/>
          <w:color w:val="000000"/>
          <w:sz w:val="28"/>
          <w:szCs w:val="28"/>
        </w:rPr>
      </w:pPr>
      <w:r w:rsidRPr="002257EC">
        <w:rPr>
          <w:rFonts w:eastAsia="標楷體"/>
          <w:b/>
          <w:i/>
          <w:sz w:val="28"/>
          <w:szCs w:val="28"/>
        </w:rPr>
        <w:t xml:space="preserve">  </w:t>
      </w:r>
      <w:r w:rsidRPr="002257EC">
        <w:rPr>
          <w:rFonts w:eastAsia="標楷體"/>
          <w:b/>
          <w:i/>
          <w:color w:val="000000"/>
          <w:sz w:val="28"/>
          <w:szCs w:val="28"/>
        </w:rPr>
        <w:t xml:space="preserve">  </w:t>
      </w:r>
      <w:r w:rsidRPr="002257EC">
        <w:rPr>
          <w:rFonts w:eastAsia="標楷體"/>
          <w:b/>
          <w:i/>
          <w:color w:val="000000"/>
          <w:sz w:val="28"/>
          <w:szCs w:val="28"/>
        </w:rPr>
        <w:t>本人等將準時出席</w:t>
      </w:r>
      <w:r w:rsidRPr="002257EC">
        <w:rPr>
          <w:rFonts w:eastAsia="標楷體"/>
          <w:b/>
          <w:i/>
          <w:color w:val="000000"/>
          <w:sz w:val="28"/>
          <w:szCs w:val="28"/>
        </w:rPr>
        <w:t>(11</w:t>
      </w:r>
      <w:r w:rsidR="00BB022F">
        <w:rPr>
          <w:rFonts w:eastAsia="標楷體" w:hint="eastAsia"/>
          <w:b/>
          <w:i/>
          <w:color w:val="000000"/>
          <w:sz w:val="28"/>
          <w:szCs w:val="28"/>
        </w:rPr>
        <w:t>2</w:t>
      </w:r>
      <w:r w:rsidR="00BB022F">
        <w:rPr>
          <w:rFonts w:eastAsia="標楷體"/>
          <w:b/>
          <w:i/>
          <w:color w:val="000000"/>
          <w:sz w:val="28"/>
          <w:szCs w:val="28"/>
        </w:rPr>
        <w:t>.</w:t>
      </w:r>
      <w:r w:rsidR="00BB022F">
        <w:rPr>
          <w:rFonts w:eastAsia="標楷體" w:hint="eastAsia"/>
          <w:b/>
          <w:i/>
          <w:color w:val="000000"/>
          <w:sz w:val="28"/>
          <w:szCs w:val="28"/>
        </w:rPr>
        <w:t>4</w:t>
      </w:r>
      <w:r w:rsidR="00BB022F">
        <w:rPr>
          <w:rFonts w:eastAsia="標楷體"/>
          <w:b/>
          <w:i/>
          <w:color w:val="000000"/>
          <w:sz w:val="28"/>
          <w:szCs w:val="28"/>
        </w:rPr>
        <w:t>.</w:t>
      </w:r>
      <w:r w:rsidR="00BB022F">
        <w:rPr>
          <w:rFonts w:eastAsia="標楷體" w:hint="eastAsia"/>
          <w:b/>
          <w:i/>
          <w:color w:val="000000"/>
          <w:sz w:val="28"/>
          <w:szCs w:val="28"/>
        </w:rPr>
        <w:t>14</w:t>
      </w:r>
      <w:r w:rsidRPr="002257EC">
        <w:rPr>
          <w:rFonts w:eastAsia="標楷體"/>
          <w:b/>
          <w:i/>
          <w:color w:val="000000"/>
          <w:sz w:val="28"/>
          <w:szCs w:val="28"/>
        </w:rPr>
        <w:t>下午</w:t>
      </w:r>
      <w:r w:rsidRPr="002257EC">
        <w:rPr>
          <w:rFonts w:eastAsia="標楷體"/>
          <w:b/>
          <w:i/>
          <w:color w:val="000000"/>
          <w:sz w:val="28"/>
          <w:szCs w:val="28"/>
        </w:rPr>
        <w:t>14:00</w:t>
      </w:r>
      <w:r w:rsidRPr="002257EC">
        <w:rPr>
          <w:rFonts w:eastAsia="標楷體"/>
          <w:b/>
          <w:i/>
          <w:color w:val="000000"/>
          <w:sz w:val="28"/>
          <w:szCs w:val="28"/>
        </w:rPr>
        <w:t>～</w:t>
      </w:r>
      <w:r w:rsidRPr="002257EC">
        <w:rPr>
          <w:rFonts w:eastAsia="標楷體"/>
          <w:b/>
          <w:i/>
          <w:color w:val="000000"/>
          <w:sz w:val="28"/>
          <w:szCs w:val="28"/>
        </w:rPr>
        <w:t>17:00)</w:t>
      </w:r>
      <w:r w:rsidRPr="002257EC">
        <w:rPr>
          <w:rFonts w:eastAsia="標楷體"/>
          <w:b/>
          <w:i/>
          <w:color w:val="000000"/>
          <w:sz w:val="28"/>
          <w:szCs w:val="28"/>
        </w:rPr>
        <w:t>報名後請務必準時參加</w:t>
      </w:r>
    </w:p>
    <w:p w:rsidR="00BC265A" w:rsidRPr="002257EC" w:rsidRDefault="00BC265A" w:rsidP="00BC265A">
      <w:pPr>
        <w:spacing w:line="280" w:lineRule="exact"/>
        <w:rPr>
          <w:rFonts w:eastAsia="標楷體"/>
          <w:b/>
          <w:color w:val="000000"/>
          <w:sz w:val="28"/>
          <w:szCs w:val="28"/>
        </w:rPr>
      </w:pPr>
    </w:p>
    <w:p w:rsidR="00BC265A" w:rsidRPr="002257EC" w:rsidRDefault="00BC265A" w:rsidP="00BC265A">
      <w:pPr>
        <w:spacing w:after="240" w:line="280" w:lineRule="exact"/>
        <w:rPr>
          <w:rFonts w:eastAsia="標楷體"/>
          <w:b/>
          <w:color w:val="000000"/>
          <w:sz w:val="28"/>
          <w:szCs w:val="28"/>
          <w:u w:val="single"/>
        </w:rPr>
      </w:pPr>
      <w:r w:rsidRPr="002257EC">
        <w:rPr>
          <w:rFonts w:eastAsia="標楷體"/>
          <w:b/>
          <w:color w:val="000000"/>
          <w:sz w:val="28"/>
          <w:szCs w:val="28"/>
        </w:rPr>
        <w:t xml:space="preserve">  </w:t>
      </w:r>
      <w:r w:rsidRPr="002257EC">
        <w:rPr>
          <w:rFonts w:eastAsia="標楷體"/>
          <w:b/>
          <w:color w:val="000000"/>
          <w:sz w:val="28"/>
          <w:szCs w:val="28"/>
        </w:rPr>
        <w:t>公司名稱：</w:t>
      </w:r>
      <w:r w:rsidRPr="002257EC">
        <w:rPr>
          <w:rFonts w:eastAsia="標楷體"/>
          <w:b/>
          <w:color w:val="000000"/>
          <w:sz w:val="28"/>
          <w:szCs w:val="28"/>
          <w:u w:val="single"/>
        </w:rPr>
        <w:t xml:space="preserve">                                 </w:t>
      </w:r>
      <w:r w:rsidRPr="002257EC">
        <w:rPr>
          <w:rFonts w:eastAsia="標楷體"/>
          <w:b/>
          <w:color w:val="000000"/>
          <w:sz w:val="28"/>
          <w:szCs w:val="28"/>
        </w:rPr>
        <w:sym w:font="Wingdings 2" w:char="F02A"/>
      </w:r>
      <w:r>
        <w:rPr>
          <w:rFonts w:eastAsia="標楷體" w:hint="eastAsia"/>
          <w:b/>
          <w:color w:val="000000"/>
          <w:sz w:val="28"/>
          <w:szCs w:val="28"/>
        </w:rPr>
        <w:t>視訊</w:t>
      </w:r>
      <w:r>
        <w:rPr>
          <w:rFonts w:eastAsia="標楷體" w:hint="eastAsia"/>
          <w:b/>
          <w:color w:val="000000"/>
          <w:sz w:val="28"/>
          <w:szCs w:val="28"/>
        </w:rPr>
        <w:t>(</w:t>
      </w:r>
      <w:proofErr w:type="gramStart"/>
      <w:r>
        <w:rPr>
          <w:rFonts w:eastAsia="標楷體" w:hint="eastAsia"/>
          <w:b/>
          <w:color w:val="000000"/>
          <w:sz w:val="28"/>
          <w:szCs w:val="28"/>
        </w:rPr>
        <w:t>請留</w:t>
      </w:r>
      <w:proofErr w:type="gramEnd"/>
      <w:r>
        <w:rPr>
          <w:rFonts w:eastAsia="標楷體" w:hint="eastAsia"/>
          <w:b/>
          <w:color w:val="000000"/>
          <w:sz w:val="28"/>
          <w:szCs w:val="28"/>
        </w:rPr>
        <w:t>MAIL)</w:t>
      </w:r>
      <w:r w:rsidRPr="002257EC">
        <w:rPr>
          <w:rFonts w:eastAsia="標楷體"/>
          <w:b/>
          <w:color w:val="000000"/>
          <w:sz w:val="28"/>
          <w:szCs w:val="28"/>
        </w:rPr>
        <w:sym w:font="Wingdings 2" w:char="F02A"/>
      </w:r>
      <w:r>
        <w:rPr>
          <w:rFonts w:eastAsia="標楷體" w:hint="eastAsia"/>
          <w:b/>
          <w:color w:val="000000"/>
          <w:sz w:val="28"/>
          <w:szCs w:val="28"/>
        </w:rPr>
        <w:t>現場</w:t>
      </w:r>
    </w:p>
    <w:p w:rsidR="00BC265A" w:rsidRPr="002257EC" w:rsidRDefault="00BC265A" w:rsidP="00BC265A">
      <w:pPr>
        <w:spacing w:after="240" w:line="280" w:lineRule="exact"/>
        <w:rPr>
          <w:rFonts w:eastAsia="標楷體"/>
          <w:b/>
          <w:color w:val="000000"/>
          <w:sz w:val="28"/>
          <w:szCs w:val="28"/>
        </w:rPr>
      </w:pPr>
      <w:r w:rsidRPr="002257EC">
        <w:rPr>
          <w:rFonts w:eastAsia="標楷體"/>
          <w:b/>
          <w:color w:val="000000"/>
          <w:sz w:val="28"/>
          <w:szCs w:val="28"/>
        </w:rPr>
        <w:t xml:space="preserve">  </w:t>
      </w:r>
      <w:r w:rsidRPr="002257EC">
        <w:rPr>
          <w:rFonts w:eastAsia="標楷體"/>
          <w:b/>
          <w:color w:val="000000"/>
          <w:sz w:val="28"/>
          <w:szCs w:val="28"/>
        </w:rPr>
        <w:t>參加人員</w:t>
      </w:r>
      <w:r w:rsidRPr="002257EC">
        <w:rPr>
          <w:rFonts w:eastAsia="標楷體"/>
          <w:b/>
          <w:color w:val="000000"/>
          <w:sz w:val="28"/>
          <w:szCs w:val="28"/>
        </w:rPr>
        <w:t>/</w:t>
      </w:r>
      <w:r w:rsidRPr="002257EC">
        <w:rPr>
          <w:rFonts w:eastAsia="標楷體"/>
          <w:b/>
          <w:color w:val="000000"/>
          <w:sz w:val="28"/>
          <w:szCs w:val="28"/>
        </w:rPr>
        <w:t>職稱：</w:t>
      </w:r>
      <w:r w:rsidRPr="002257EC">
        <w:rPr>
          <w:rFonts w:eastAsia="標楷體"/>
          <w:b/>
          <w:color w:val="000000"/>
          <w:sz w:val="28"/>
          <w:szCs w:val="28"/>
          <w:u w:val="single"/>
        </w:rPr>
        <w:t xml:space="preserve">                                    </w:t>
      </w:r>
      <w:r w:rsidRPr="002257EC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BC265A" w:rsidRPr="002257EC" w:rsidRDefault="00BC265A" w:rsidP="00BC265A">
      <w:pPr>
        <w:spacing w:after="240" w:line="280" w:lineRule="exact"/>
        <w:rPr>
          <w:rFonts w:eastAsia="標楷體"/>
          <w:b/>
          <w:color w:val="000000"/>
          <w:sz w:val="28"/>
          <w:szCs w:val="28"/>
          <w:u w:val="single"/>
        </w:rPr>
      </w:pPr>
      <w:r w:rsidRPr="002257EC">
        <w:rPr>
          <w:rFonts w:eastAsia="標楷體"/>
          <w:b/>
          <w:color w:val="000000"/>
          <w:sz w:val="28"/>
          <w:szCs w:val="28"/>
        </w:rPr>
        <w:t xml:space="preserve">  </w:t>
      </w:r>
      <w:r w:rsidRPr="002257EC">
        <w:rPr>
          <w:rFonts w:eastAsia="標楷體"/>
          <w:b/>
          <w:color w:val="000000"/>
          <w:sz w:val="28"/>
          <w:szCs w:val="28"/>
        </w:rPr>
        <w:sym w:font="Wingdings" w:char="F028"/>
      </w:r>
      <w:r w:rsidRPr="002257EC">
        <w:rPr>
          <w:rFonts w:eastAsia="標楷體"/>
          <w:b/>
          <w:color w:val="000000"/>
          <w:sz w:val="28"/>
          <w:szCs w:val="28"/>
        </w:rPr>
        <w:t xml:space="preserve">: </w:t>
      </w:r>
      <w:r w:rsidRPr="002257EC">
        <w:rPr>
          <w:rFonts w:eastAsia="標楷體"/>
          <w:b/>
          <w:color w:val="000000"/>
          <w:sz w:val="28"/>
          <w:szCs w:val="28"/>
          <w:u w:val="single"/>
        </w:rPr>
        <w:t xml:space="preserve">                   </w:t>
      </w:r>
      <w:r w:rsidRPr="002257EC">
        <w:rPr>
          <w:rFonts w:eastAsia="標楷體"/>
          <w:b/>
          <w:color w:val="000000"/>
          <w:sz w:val="28"/>
          <w:szCs w:val="28"/>
        </w:rPr>
        <w:t xml:space="preserve"> FAX: </w:t>
      </w:r>
      <w:r w:rsidRPr="002257EC">
        <w:rPr>
          <w:rFonts w:eastAsia="標楷體"/>
          <w:b/>
          <w:color w:val="000000"/>
          <w:sz w:val="28"/>
          <w:szCs w:val="28"/>
          <w:u w:val="single"/>
        </w:rPr>
        <w:t xml:space="preserve">                </w:t>
      </w:r>
      <w:r w:rsidRPr="002257EC">
        <w:rPr>
          <w:rFonts w:eastAsia="標楷體"/>
          <w:b/>
          <w:color w:val="000000"/>
          <w:sz w:val="28"/>
          <w:szCs w:val="28"/>
        </w:rPr>
        <w:t xml:space="preserve">  </w:t>
      </w:r>
    </w:p>
    <w:p w:rsidR="00BC265A" w:rsidRPr="002257EC" w:rsidRDefault="00BC265A" w:rsidP="00BC265A">
      <w:pPr>
        <w:spacing w:line="320" w:lineRule="exact"/>
        <w:ind w:firstLineChars="100" w:firstLine="240"/>
        <w:rPr>
          <w:rFonts w:eastAsia="標楷體"/>
          <w:b/>
          <w:color w:val="000000"/>
          <w:szCs w:val="24"/>
        </w:rPr>
      </w:pPr>
      <w:r w:rsidRPr="002257EC">
        <w:rPr>
          <w:rFonts w:eastAsia="標楷體"/>
          <w:b/>
          <w:color w:val="000000"/>
          <w:szCs w:val="24"/>
        </w:rPr>
        <w:t>上述個人資料本中心僅作為訓練相關服務使用，絕不另作其他用途。特此聲明！</w:t>
      </w:r>
    </w:p>
    <w:p w:rsidR="00BC265A" w:rsidRPr="002257EC" w:rsidRDefault="00BC265A" w:rsidP="00BC265A">
      <w:pPr>
        <w:spacing w:line="320" w:lineRule="exact"/>
        <w:rPr>
          <w:rFonts w:eastAsia="標楷體"/>
          <w:b/>
          <w:color w:val="000000"/>
          <w:sz w:val="28"/>
          <w:szCs w:val="28"/>
        </w:rPr>
      </w:pPr>
      <w:r w:rsidRPr="002257EC">
        <w:rPr>
          <w:rFonts w:eastAsia="標楷體"/>
          <w:b/>
          <w:color w:val="000000"/>
          <w:sz w:val="28"/>
          <w:szCs w:val="28"/>
        </w:rPr>
        <w:t xml:space="preserve">  </w:t>
      </w:r>
      <w:r w:rsidRPr="002257EC">
        <w:rPr>
          <w:rFonts w:eastAsia="標楷體"/>
          <w:b/>
          <w:color w:val="000000"/>
          <w:sz w:val="28"/>
          <w:szCs w:val="28"/>
        </w:rPr>
        <w:t>請利用本回函於</w:t>
      </w:r>
      <w:r w:rsidR="00BB022F">
        <w:rPr>
          <w:rFonts w:eastAsia="標楷體" w:hint="eastAsia"/>
          <w:b/>
          <w:color w:val="000000"/>
          <w:sz w:val="28"/>
          <w:szCs w:val="28"/>
        </w:rPr>
        <w:t>4</w:t>
      </w:r>
      <w:r w:rsidRPr="00B23F47">
        <w:rPr>
          <w:rFonts w:eastAsia="標楷體"/>
          <w:b/>
          <w:color w:val="000000"/>
          <w:sz w:val="28"/>
          <w:szCs w:val="28"/>
        </w:rPr>
        <w:t>月</w:t>
      </w:r>
      <w:r w:rsidR="00BB022F">
        <w:rPr>
          <w:rFonts w:eastAsia="標楷體" w:hint="eastAsia"/>
          <w:b/>
          <w:color w:val="000000"/>
          <w:sz w:val="28"/>
          <w:szCs w:val="28"/>
        </w:rPr>
        <w:t>10</w:t>
      </w:r>
      <w:r w:rsidRPr="00B23F47">
        <w:rPr>
          <w:rFonts w:eastAsia="標楷體"/>
          <w:b/>
          <w:color w:val="000000"/>
          <w:sz w:val="28"/>
          <w:szCs w:val="28"/>
        </w:rPr>
        <w:t>日</w:t>
      </w:r>
      <w:r w:rsidRPr="002257EC">
        <w:rPr>
          <w:rFonts w:eastAsia="標楷體"/>
          <w:b/>
          <w:color w:val="000000"/>
          <w:sz w:val="28"/>
          <w:szCs w:val="28"/>
        </w:rPr>
        <w:t>前</w:t>
      </w:r>
      <w:r w:rsidRPr="002257EC">
        <w:rPr>
          <w:rFonts w:eastAsia="標楷體"/>
          <w:b/>
          <w:color w:val="000000"/>
          <w:sz w:val="28"/>
          <w:szCs w:val="28"/>
        </w:rPr>
        <w:t xml:space="preserve"> </w:t>
      </w:r>
      <w:r w:rsidRPr="002257EC">
        <w:rPr>
          <w:rFonts w:eastAsia="標楷體"/>
          <w:b/>
          <w:color w:val="000000"/>
          <w:sz w:val="28"/>
          <w:szCs w:val="28"/>
        </w:rPr>
        <w:t>傳真</w:t>
      </w:r>
      <w:r w:rsidRPr="002257EC">
        <w:rPr>
          <w:rFonts w:eastAsia="標楷體"/>
          <w:b/>
          <w:color w:val="000000"/>
          <w:sz w:val="28"/>
          <w:szCs w:val="28"/>
        </w:rPr>
        <w:t xml:space="preserve"> </w:t>
      </w:r>
      <w:r w:rsidRPr="002257EC">
        <w:rPr>
          <w:rFonts w:eastAsia="標楷體"/>
          <w:b/>
          <w:color w:val="000000"/>
          <w:sz w:val="28"/>
          <w:szCs w:val="28"/>
        </w:rPr>
        <w:t>回金屬中心服務創新發展處，謝謝！！</w:t>
      </w:r>
    </w:p>
    <w:p w:rsidR="00BC265A" w:rsidRPr="002257EC" w:rsidRDefault="00BC265A" w:rsidP="00BC265A">
      <w:pPr>
        <w:spacing w:line="320" w:lineRule="exact"/>
        <w:rPr>
          <w:rFonts w:eastAsia="標楷體"/>
          <w:b/>
          <w:color w:val="000000"/>
          <w:sz w:val="28"/>
          <w:szCs w:val="28"/>
        </w:rPr>
      </w:pPr>
      <w:r w:rsidRPr="002257EC">
        <w:rPr>
          <w:rFonts w:eastAsia="標楷體"/>
          <w:b/>
          <w:color w:val="000000"/>
          <w:sz w:val="28"/>
          <w:szCs w:val="28"/>
          <w:shd w:val="pct10" w:color="auto" w:fill="FFFFFF"/>
        </w:rPr>
        <w:t xml:space="preserve">  FAX:07-3523096</w:t>
      </w:r>
      <w:r w:rsidRPr="002257EC">
        <w:rPr>
          <w:rFonts w:eastAsia="標楷體"/>
          <w:b/>
          <w:color w:val="000000"/>
          <w:sz w:val="28"/>
          <w:szCs w:val="28"/>
        </w:rPr>
        <w:t xml:space="preserve">            </w:t>
      </w:r>
      <w:r w:rsidRPr="002257EC">
        <w:rPr>
          <w:rFonts w:eastAsia="標楷體"/>
          <w:b/>
          <w:color w:val="000000"/>
          <w:sz w:val="28"/>
          <w:szCs w:val="28"/>
        </w:rPr>
        <w:sym w:font="Wingdings" w:char="F028"/>
      </w:r>
      <w:r w:rsidRPr="002257EC">
        <w:rPr>
          <w:rFonts w:eastAsia="標楷體"/>
          <w:b/>
          <w:color w:val="000000"/>
          <w:sz w:val="28"/>
          <w:szCs w:val="28"/>
        </w:rPr>
        <w:t>:07-351</w:t>
      </w:r>
      <w:r w:rsidR="00BB022F">
        <w:rPr>
          <w:rFonts w:eastAsia="標楷體" w:hint="eastAsia"/>
          <w:b/>
          <w:color w:val="000000"/>
          <w:sz w:val="28"/>
          <w:szCs w:val="28"/>
        </w:rPr>
        <w:t>716</w:t>
      </w:r>
      <w:r w:rsidRPr="002257EC">
        <w:rPr>
          <w:rFonts w:eastAsia="標楷體"/>
          <w:b/>
          <w:color w:val="000000"/>
          <w:sz w:val="28"/>
          <w:szCs w:val="28"/>
        </w:rPr>
        <w:t>1</w:t>
      </w:r>
      <w:r w:rsidRPr="002257EC">
        <w:rPr>
          <w:rFonts w:eastAsia="標楷體"/>
          <w:b/>
          <w:color w:val="000000"/>
          <w:sz w:val="28"/>
          <w:szCs w:val="28"/>
        </w:rPr>
        <w:t>轉</w:t>
      </w:r>
      <w:r w:rsidR="00BB022F">
        <w:rPr>
          <w:rFonts w:eastAsia="標楷體"/>
          <w:b/>
          <w:color w:val="000000"/>
          <w:sz w:val="28"/>
          <w:szCs w:val="28"/>
        </w:rPr>
        <w:t xml:space="preserve"> </w:t>
      </w:r>
      <w:r w:rsidR="00BB022F">
        <w:rPr>
          <w:rFonts w:eastAsia="標楷體" w:hint="eastAsia"/>
          <w:b/>
          <w:color w:val="000000"/>
          <w:sz w:val="28"/>
          <w:szCs w:val="28"/>
        </w:rPr>
        <w:t>6461</w:t>
      </w:r>
      <w:r w:rsidRPr="002257EC">
        <w:rPr>
          <w:rFonts w:eastAsia="標楷體"/>
          <w:b/>
          <w:color w:val="000000"/>
          <w:sz w:val="28"/>
          <w:szCs w:val="28"/>
        </w:rPr>
        <w:t xml:space="preserve">  </w:t>
      </w:r>
      <w:r w:rsidRPr="002257EC">
        <w:rPr>
          <w:rFonts w:eastAsia="標楷體"/>
          <w:b/>
          <w:color w:val="000000"/>
          <w:sz w:val="28"/>
          <w:szCs w:val="28"/>
        </w:rPr>
        <w:t>鮑羿蓁小姐</w:t>
      </w:r>
    </w:p>
    <w:p w:rsidR="00BC265A" w:rsidRPr="00374DB6" w:rsidRDefault="00BC265A" w:rsidP="00374DB6">
      <w:pPr>
        <w:numPr>
          <w:ilvl w:val="0"/>
          <w:numId w:val="11"/>
        </w:numPr>
        <w:spacing w:line="320" w:lineRule="exact"/>
        <w:ind w:left="67" w:hangingChars="24" w:hanging="67"/>
        <w:rPr>
          <w:rFonts w:ascii="標楷體" w:eastAsia="標楷體" w:hAnsi="標楷體"/>
          <w:b/>
          <w:bCs/>
          <w:color w:val="000000"/>
          <w:szCs w:val="32"/>
        </w:rPr>
      </w:pPr>
      <w:r w:rsidRPr="00374DB6">
        <w:rPr>
          <w:rFonts w:eastAsia="標楷體"/>
          <w:b/>
          <w:color w:val="000000"/>
          <w:sz w:val="28"/>
          <w:szCs w:val="28"/>
          <w:shd w:val="pct10" w:color="auto" w:fill="FFFFFF"/>
        </w:rPr>
        <w:t>【報名後，因故無法加時請務必事先告知，以方便作業】</w:t>
      </w:r>
      <w:r w:rsidRPr="00374DB6">
        <w:rPr>
          <w:rFonts w:eastAsia="標楷體"/>
          <w:b/>
          <w:color w:val="000000"/>
          <w:sz w:val="28"/>
          <w:szCs w:val="28"/>
          <w:shd w:val="pct10" w:color="auto" w:fill="FFFFFF"/>
        </w:rPr>
        <w:t>※</w:t>
      </w:r>
    </w:p>
    <w:sectPr w:rsidR="00BC265A" w:rsidRPr="00374DB6" w:rsidSect="00F27B25">
      <w:pgSz w:w="11906" w:h="16838"/>
      <w:pgMar w:top="180" w:right="849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05E" w:rsidRDefault="007E705E" w:rsidP="002F7EB0">
      <w:r>
        <w:separator/>
      </w:r>
    </w:p>
  </w:endnote>
  <w:endnote w:type="continuationSeparator" w:id="0">
    <w:p w:rsidR="007E705E" w:rsidRDefault="007E705E" w:rsidP="002F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altName w:val="新細明體"/>
    <w:charset w:val="88"/>
    <w:family w:val="decorative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1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05E" w:rsidRDefault="007E705E" w:rsidP="002F7EB0">
      <w:r>
        <w:separator/>
      </w:r>
    </w:p>
  </w:footnote>
  <w:footnote w:type="continuationSeparator" w:id="0">
    <w:p w:rsidR="007E705E" w:rsidRDefault="007E705E" w:rsidP="002F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clip_image001"/>
      </v:shape>
    </w:pict>
  </w:numPicBullet>
  <w:numPicBullet w:numPicBulletId="1">
    <w:pict>
      <v:shape id="_x0000_i1039" type="#_x0000_t75" style="width:9.6pt;height:9.6pt" o:bullet="t">
        <v:imagedata r:id="rId2" o:title="clip_image001"/>
      </v:shape>
    </w:pict>
  </w:numPicBullet>
  <w:numPicBullet w:numPicBulletId="2">
    <w:pict>
      <v:shape id="_x0000_i1040" type="#_x0000_t75" style="width:11.4pt;height:11.4pt" o:bullet="t">
        <v:imagedata r:id="rId3" o:title="mso3A71"/>
      </v:shape>
    </w:pict>
  </w:numPicBullet>
  <w:abstractNum w:abstractNumId="0" w15:restartNumberingAfterBreak="0">
    <w:nsid w:val="00000007"/>
    <w:multiLevelType w:val="multilevel"/>
    <w:tmpl w:val="00000007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483A41"/>
    <w:multiLevelType w:val="singleLevel"/>
    <w:tmpl w:val="3EF0FAEE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82" w:hanging="482"/>
      </w:pPr>
      <w:rPr>
        <w:rFonts w:hint="eastAsia"/>
      </w:rPr>
    </w:lvl>
  </w:abstractNum>
  <w:abstractNum w:abstractNumId="2" w15:restartNumberingAfterBreak="0">
    <w:nsid w:val="238A18F9"/>
    <w:multiLevelType w:val="singleLevel"/>
    <w:tmpl w:val="922045C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hint="eastAsia"/>
      </w:rPr>
    </w:lvl>
  </w:abstractNum>
  <w:abstractNum w:abstractNumId="3" w15:restartNumberingAfterBreak="0">
    <w:nsid w:val="29E31CC3"/>
    <w:multiLevelType w:val="singleLevel"/>
    <w:tmpl w:val="2FDC998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210"/>
      </w:pPr>
      <w:rPr>
        <w:rFonts w:hint="eastAsia"/>
      </w:rPr>
    </w:lvl>
  </w:abstractNum>
  <w:abstractNum w:abstractNumId="4" w15:restartNumberingAfterBreak="0">
    <w:nsid w:val="2BA51AFC"/>
    <w:multiLevelType w:val="singleLevel"/>
    <w:tmpl w:val="6F06DAD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華康POP1體W5" w:eastAsia="華康POP1體W5" w:hint="eastAsia"/>
      </w:rPr>
    </w:lvl>
  </w:abstractNum>
  <w:abstractNum w:abstractNumId="5" w15:restartNumberingAfterBreak="0">
    <w:nsid w:val="4B042896"/>
    <w:multiLevelType w:val="singleLevel"/>
    <w:tmpl w:val="FE1E8FD0"/>
    <w:lvl w:ilvl="0">
      <w:start w:val="3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6" w15:restartNumberingAfterBreak="0">
    <w:nsid w:val="5B7564B6"/>
    <w:multiLevelType w:val="hybridMultilevel"/>
    <w:tmpl w:val="F6108AD8"/>
    <w:lvl w:ilvl="0" w:tplc="04090007">
      <w:start w:val="1"/>
      <w:numFmt w:val="bullet"/>
      <w:lvlText w:val=""/>
      <w:lvlPicBulletId w:val="2"/>
      <w:lvlJc w:val="left"/>
      <w:pPr>
        <w:tabs>
          <w:tab w:val="num" w:pos="1379"/>
        </w:tabs>
        <w:ind w:left="13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19"/>
        </w:tabs>
        <w:ind w:left="5219" w:hanging="480"/>
      </w:pPr>
      <w:rPr>
        <w:rFonts w:ascii="Wingdings" w:hAnsi="Wingdings" w:hint="default"/>
      </w:rPr>
    </w:lvl>
  </w:abstractNum>
  <w:abstractNum w:abstractNumId="7" w15:restartNumberingAfterBreak="0">
    <w:nsid w:val="5BD55391"/>
    <w:multiLevelType w:val="hybridMultilevel"/>
    <w:tmpl w:val="728E32F4"/>
    <w:lvl w:ilvl="0" w:tplc="0EC2A7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019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E014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E213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A518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ABC3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4EB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88DA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490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EC07B08"/>
    <w:multiLevelType w:val="hybridMultilevel"/>
    <w:tmpl w:val="593E2466"/>
    <w:lvl w:ilvl="0" w:tplc="2C948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206F97"/>
    <w:multiLevelType w:val="singleLevel"/>
    <w:tmpl w:val="1034DE04"/>
    <w:lvl w:ilvl="0">
      <w:start w:val="3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0" w15:restartNumberingAfterBreak="0">
    <w:nsid w:val="75AE67A7"/>
    <w:multiLevelType w:val="hybridMultilevel"/>
    <w:tmpl w:val="6DEA2C64"/>
    <w:lvl w:ilvl="0" w:tplc="78085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4ED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AC4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295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20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A25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2A6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21B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C26A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927"/>
    <w:rsid w:val="00004022"/>
    <w:rsid w:val="00010081"/>
    <w:rsid w:val="00012F41"/>
    <w:rsid w:val="000355A4"/>
    <w:rsid w:val="000430F4"/>
    <w:rsid w:val="00045E55"/>
    <w:rsid w:val="000525E3"/>
    <w:rsid w:val="00060346"/>
    <w:rsid w:val="00071BF8"/>
    <w:rsid w:val="00074EBE"/>
    <w:rsid w:val="0009404D"/>
    <w:rsid w:val="000945C6"/>
    <w:rsid w:val="00095C91"/>
    <w:rsid w:val="00096B19"/>
    <w:rsid w:val="000B6890"/>
    <w:rsid w:val="000E0F87"/>
    <w:rsid w:val="000F49AE"/>
    <w:rsid w:val="000F5871"/>
    <w:rsid w:val="00106594"/>
    <w:rsid w:val="00106D90"/>
    <w:rsid w:val="001103FD"/>
    <w:rsid w:val="00121654"/>
    <w:rsid w:val="001336A9"/>
    <w:rsid w:val="00134173"/>
    <w:rsid w:val="0013658F"/>
    <w:rsid w:val="00142029"/>
    <w:rsid w:val="0016450D"/>
    <w:rsid w:val="00164B87"/>
    <w:rsid w:val="00177872"/>
    <w:rsid w:val="00183EAE"/>
    <w:rsid w:val="00195DC0"/>
    <w:rsid w:val="001A1109"/>
    <w:rsid w:val="001A61E2"/>
    <w:rsid w:val="001C07B8"/>
    <w:rsid w:val="001E6697"/>
    <w:rsid w:val="001F5CD0"/>
    <w:rsid w:val="001F69C2"/>
    <w:rsid w:val="00200C39"/>
    <w:rsid w:val="002064A5"/>
    <w:rsid w:val="002124B4"/>
    <w:rsid w:val="002356A0"/>
    <w:rsid w:val="00242BB8"/>
    <w:rsid w:val="002502E8"/>
    <w:rsid w:val="00252D21"/>
    <w:rsid w:val="00253A91"/>
    <w:rsid w:val="002564C2"/>
    <w:rsid w:val="002619A3"/>
    <w:rsid w:val="00261DEF"/>
    <w:rsid w:val="0026594C"/>
    <w:rsid w:val="00271214"/>
    <w:rsid w:val="002A1639"/>
    <w:rsid w:val="002B2A80"/>
    <w:rsid w:val="002C586C"/>
    <w:rsid w:val="002E0E5A"/>
    <w:rsid w:val="002E233F"/>
    <w:rsid w:val="002E42D5"/>
    <w:rsid w:val="002E4941"/>
    <w:rsid w:val="002E71C6"/>
    <w:rsid w:val="002E7790"/>
    <w:rsid w:val="002F3E48"/>
    <w:rsid w:val="002F4BFC"/>
    <w:rsid w:val="002F53E8"/>
    <w:rsid w:val="002F7EB0"/>
    <w:rsid w:val="003008C3"/>
    <w:rsid w:val="00300A87"/>
    <w:rsid w:val="00307CDE"/>
    <w:rsid w:val="00311380"/>
    <w:rsid w:val="003128F3"/>
    <w:rsid w:val="00346C89"/>
    <w:rsid w:val="00354737"/>
    <w:rsid w:val="0036367B"/>
    <w:rsid w:val="00363B32"/>
    <w:rsid w:val="00363F0E"/>
    <w:rsid w:val="00367CB6"/>
    <w:rsid w:val="00374AD9"/>
    <w:rsid w:val="00374DB6"/>
    <w:rsid w:val="0038012F"/>
    <w:rsid w:val="00383CDE"/>
    <w:rsid w:val="00384C58"/>
    <w:rsid w:val="0039062F"/>
    <w:rsid w:val="003A3661"/>
    <w:rsid w:val="003B6893"/>
    <w:rsid w:val="003B7247"/>
    <w:rsid w:val="003C4DF4"/>
    <w:rsid w:val="003E0233"/>
    <w:rsid w:val="003F7541"/>
    <w:rsid w:val="004016AF"/>
    <w:rsid w:val="00401CFE"/>
    <w:rsid w:val="00404228"/>
    <w:rsid w:val="00431373"/>
    <w:rsid w:val="0043575F"/>
    <w:rsid w:val="00437A8E"/>
    <w:rsid w:val="00447784"/>
    <w:rsid w:val="004521CE"/>
    <w:rsid w:val="00453A0C"/>
    <w:rsid w:val="00457DC7"/>
    <w:rsid w:val="00476C19"/>
    <w:rsid w:val="00480F93"/>
    <w:rsid w:val="00484D34"/>
    <w:rsid w:val="00484EBE"/>
    <w:rsid w:val="004866D3"/>
    <w:rsid w:val="004A0EBF"/>
    <w:rsid w:val="004B2F4D"/>
    <w:rsid w:val="004B393C"/>
    <w:rsid w:val="004B5149"/>
    <w:rsid w:val="004C0464"/>
    <w:rsid w:val="004E1F26"/>
    <w:rsid w:val="004E22B3"/>
    <w:rsid w:val="004E5C3C"/>
    <w:rsid w:val="0051448C"/>
    <w:rsid w:val="00521CE1"/>
    <w:rsid w:val="00524D74"/>
    <w:rsid w:val="005342C7"/>
    <w:rsid w:val="00544C37"/>
    <w:rsid w:val="00545CFB"/>
    <w:rsid w:val="0055247C"/>
    <w:rsid w:val="00555315"/>
    <w:rsid w:val="0055690D"/>
    <w:rsid w:val="00556A8A"/>
    <w:rsid w:val="00566A8B"/>
    <w:rsid w:val="00571D29"/>
    <w:rsid w:val="005A0A38"/>
    <w:rsid w:val="005A0C15"/>
    <w:rsid w:val="005B2C64"/>
    <w:rsid w:val="005B2F03"/>
    <w:rsid w:val="005B3B03"/>
    <w:rsid w:val="005B4A97"/>
    <w:rsid w:val="005C0DF7"/>
    <w:rsid w:val="005C3048"/>
    <w:rsid w:val="005D0E6D"/>
    <w:rsid w:val="005D5254"/>
    <w:rsid w:val="005D7CA1"/>
    <w:rsid w:val="005F5C98"/>
    <w:rsid w:val="005F795A"/>
    <w:rsid w:val="006225A6"/>
    <w:rsid w:val="00625D7A"/>
    <w:rsid w:val="006332C9"/>
    <w:rsid w:val="006335D7"/>
    <w:rsid w:val="0063368E"/>
    <w:rsid w:val="00637057"/>
    <w:rsid w:val="0064140A"/>
    <w:rsid w:val="00646A5B"/>
    <w:rsid w:val="006471D8"/>
    <w:rsid w:val="00653968"/>
    <w:rsid w:val="00656E87"/>
    <w:rsid w:val="00661248"/>
    <w:rsid w:val="00662F30"/>
    <w:rsid w:val="006706F0"/>
    <w:rsid w:val="00686846"/>
    <w:rsid w:val="006879BF"/>
    <w:rsid w:val="00692E5B"/>
    <w:rsid w:val="00697077"/>
    <w:rsid w:val="006A5152"/>
    <w:rsid w:val="006B337B"/>
    <w:rsid w:val="006D5ED2"/>
    <w:rsid w:val="006D70D7"/>
    <w:rsid w:val="006F6E5E"/>
    <w:rsid w:val="00702BA1"/>
    <w:rsid w:val="00704580"/>
    <w:rsid w:val="00707EF1"/>
    <w:rsid w:val="007112EE"/>
    <w:rsid w:val="00726C87"/>
    <w:rsid w:val="00726D60"/>
    <w:rsid w:val="00767636"/>
    <w:rsid w:val="00771878"/>
    <w:rsid w:val="00785CFE"/>
    <w:rsid w:val="007974CB"/>
    <w:rsid w:val="007A41F8"/>
    <w:rsid w:val="007D0733"/>
    <w:rsid w:val="007D195A"/>
    <w:rsid w:val="007D358B"/>
    <w:rsid w:val="007E0159"/>
    <w:rsid w:val="007E705E"/>
    <w:rsid w:val="0080189B"/>
    <w:rsid w:val="00804FF0"/>
    <w:rsid w:val="00812C47"/>
    <w:rsid w:val="00813916"/>
    <w:rsid w:val="008220C6"/>
    <w:rsid w:val="00825C15"/>
    <w:rsid w:val="00827D8C"/>
    <w:rsid w:val="00833717"/>
    <w:rsid w:val="00842395"/>
    <w:rsid w:val="00856E4C"/>
    <w:rsid w:val="00864C54"/>
    <w:rsid w:val="008659D5"/>
    <w:rsid w:val="00865A32"/>
    <w:rsid w:val="008675C6"/>
    <w:rsid w:val="008809A8"/>
    <w:rsid w:val="00881301"/>
    <w:rsid w:val="00882888"/>
    <w:rsid w:val="00886CE8"/>
    <w:rsid w:val="008B61EE"/>
    <w:rsid w:val="008B649B"/>
    <w:rsid w:val="008C1DBE"/>
    <w:rsid w:val="008D31B9"/>
    <w:rsid w:val="008F1859"/>
    <w:rsid w:val="009274B9"/>
    <w:rsid w:val="009344D7"/>
    <w:rsid w:val="00937C81"/>
    <w:rsid w:val="00950544"/>
    <w:rsid w:val="009578A9"/>
    <w:rsid w:val="00964AFB"/>
    <w:rsid w:val="00966A0E"/>
    <w:rsid w:val="009750F9"/>
    <w:rsid w:val="0098178E"/>
    <w:rsid w:val="00993B0B"/>
    <w:rsid w:val="009A10E4"/>
    <w:rsid w:val="009A3F09"/>
    <w:rsid w:val="009A7940"/>
    <w:rsid w:val="009B5BBF"/>
    <w:rsid w:val="009C0166"/>
    <w:rsid w:val="009E23BD"/>
    <w:rsid w:val="009F3A5B"/>
    <w:rsid w:val="009F4C5A"/>
    <w:rsid w:val="00A05424"/>
    <w:rsid w:val="00A1097D"/>
    <w:rsid w:val="00A136BF"/>
    <w:rsid w:val="00A13D56"/>
    <w:rsid w:val="00A27B37"/>
    <w:rsid w:val="00A318B5"/>
    <w:rsid w:val="00A41B0F"/>
    <w:rsid w:val="00A426A1"/>
    <w:rsid w:val="00A62F6A"/>
    <w:rsid w:val="00A6571C"/>
    <w:rsid w:val="00A6704A"/>
    <w:rsid w:val="00A76059"/>
    <w:rsid w:val="00A877CA"/>
    <w:rsid w:val="00A90C99"/>
    <w:rsid w:val="00AD04C5"/>
    <w:rsid w:val="00AE4755"/>
    <w:rsid w:val="00AF25E6"/>
    <w:rsid w:val="00AF7B82"/>
    <w:rsid w:val="00AF7FD5"/>
    <w:rsid w:val="00B03CAB"/>
    <w:rsid w:val="00B06C62"/>
    <w:rsid w:val="00B10078"/>
    <w:rsid w:val="00B210C4"/>
    <w:rsid w:val="00B22C6F"/>
    <w:rsid w:val="00B31AC5"/>
    <w:rsid w:val="00B378B6"/>
    <w:rsid w:val="00B5464D"/>
    <w:rsid w:val="00B5601A"/>
    <w:rsid w:val="00B612BF"/>
    <w:rsid w:val="00B73B6A"/>
    <w:rsid w:val="00B77A83"/>
    <w:rsid w:val="00B826E6"/>
    <w:rsid w:val="00BB022F"/>
    <w:rsid w:val="00BC265A"/>
    <w:rsid w:val="00BC4160"/>
    <w:rsid w:val="00BD40CF"/>
    <w:rsid w:val="00BE5039"/>
    <w:rsid w:val="00BE6342"/>
    <w:rsid w:val="00BE64EB"/>
    <w:rsid w:val="00BF7F6E"/>
    <w:rsid w:val="00C0590C"/>
    <w:rsid w:val="00C05959"/>
    <w:rsid w:val="00C12FC6"/>
    <w:rsid w:val="00C31A2E"/>
    <w:rsid w:val="00C42E46"/>
    <w:rsid w:val="00C467A1"/>
    <w:rsid w:val="00C46DBA"/>
    <w:rsid w:val="00C55BA0"/>
    <w:rsid w:val="00C568DF"/>
    <w:rsid w:val="00C658AA"/>
    <w:rsid w:val="00C767AE"/>
    <w:rsid w:val="00C85FC9"/>
    <w:rsid w:val="00C87292"/>
    <w:rsid w:val="00C935CD"/>
    <w:rsid w:val="00C9451E"/>
    <w:rsid w:val="00CB4F0F"/>
    <w:rsid w:val="00CC019B"/>
    <w:rsid w:val="00CC05D5"/>
    <w:rsid w:val="00CC304C"/>
    <w:rsid w:val="00CD0826"/>
    <w:rsid w:val="00CF1D1D"/>
    <w:rsid w:val="00D004A3"/>
    <w:rsid w:val="00D02410"/>
    <w:rsid w:val="00D0645B"/>
    <w:rsid w:val="00D40BFB"/>
    <w:rsid w:val="00D42230"/>
    <w:rsid w:val="00D4464D"/>
    <w:rsid w:val="00D46804"/>
    <w:rsid w:val="00D50A95"/>
    <w:rsid w:val="00D61DEC"/>
    <w:rsid w:val="00D7375A"/>
    <w:rsid w:val="00D83B20"/>
    <w:rsid w:val="00D91E04"/>
    <w:rsid w:val="00D97233"/>
    <w:rsid w:val="00D97B09"/>
    <w:rsid w:val="00DB6B01"/>
    <w:rsid w:val="00DD5FBC"/>
    <w:rsid w:val="00DF0E0C"/>
    <w:rsid w:val="00E0062D"/>
    <w:rsid w:val="00E15927"/>
    <w:rsid w:val="00E16638"/>
    <w:rsid w:val="00E16CC1"/>
    <w:rsid w:val="00E17A82"/>
    <w:rsid w:val="00E210D4"/>
    <w:rsid w:val="00E24D1C"/>
    <w:rsid w:val="00E306BD"/>
    <w:rsid w:val="00E64A43"/>
    <w:rsid w:val="00E767F9"/>
    <w:rsid w:val="00E931D8"/>
    <w:rsid w:val="00E96E15"/>
    <w:rsid w:val="00EB6F3F"/>
    <w:rsid w:val="00EB7253"/>
    <w:rsid w:val="00EB797C"/>
    <w:rsid w:val="00EC3871"/>
    <w:rsid w:val="00EC7098"/>
    <w:rsid w:val="00ED1B8A"/>
    <w:rsid w:val="00ED2671"/>
    <w:rsid w:val="00ED340F"/>
    <w:rsid w:val="00ED4024"/>
    <w:rsid w:val="00EE6259"/>
    <w:rsid w:val="00EE6AE7"/>
    <w:rsid w:val="00F002B3"/>
    <w:rsid w:val="00F02439"/>
    <w:rsid w:val="00F215A1"/>
    <w:rsid w:val="00F27B25"/>
    <w:rsid w:val="00F4043D"/>
    <w:rsid w:val="00F446E1"/>
    <w:rsid w:val="00F514FB"/>
    <w:rsid w:val="00F870D9"/>
    <w:rsid w:val="00F903ED"/>
    <w:rsid w:val="00F90DAF"/>
    <w:rsid w:val="00FA4649"/>
    <w:rsid w:val="00FA7203"/>
    <w:rsid w:val="00FD021F"/>
    <w:rsid w:val="00FD2088"/>
    <w:rsid w:val="00FD73DF"/>
    <w:rsid w:val="00FE1054"/>
    <w:rsid w:val="00FF6381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86E55"/>
  <w15:docId w15:val="{6DBEB656-60B9-455E-8145-333AD933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1A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1CE1"/>
    <w:rPr>
      <w:rFonts w:ascii="Courier New" w:hAnsi="Courier New"/>
      <w:sz w:val="20"/>
    </w:rPr>
  </w:style>
  <w:style w:type="character" w:customStyle="1" w:styleId="HTML0">
    <w:name w:val="HTML 預設格式 字元"/>
    <w:link w:val="HTML"/>
    <w:rsid w:val="00521CE1"/>
    <w:rPr>
      <w:rFonts w:ascii="Courier New" w:hAnsi="Courier New" w:cs="Courier New"/>
      <w:kern w:val="2"/>
    </w:rPr>
  </w:style>
  <w:style w:type="paragraph" w:styleId="a3">
    <w:name w:val="header"/>
    <w:basedOn w:val="a"/>
    <w:link w:val="a4"/>
    <w:rsid w:val="002F7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F7EB0"/>
    <w:rPr>
      <w:kern w:val="2"/>
    </w:rPr>
  </w:style>
  <w:style w:type="paragraph" w:styleId="a5">
    <w:name w:val="footer"/>
    <w:basedOn w:val="a"/>
    <w:link w:val="a6"/>
    <w:rsid w:val="002F7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F7EB0"/>
    <w:rPr>
      <w:kern w:val="2"/>
    </w:rPr>
  </w:style>
  <w:style w:type="paragraph" w:customStyle="1" w:styleId="1">
    <w:name w:val="文1"/>
    <w:basedOn w:val="a"/>
    <w:rsid w:val="005C3048"/>
    <w:pPr>
      <w:kinsoku w:val="0"/>
      <w:overflowPunct w:val="0"/>
      <w:autoSpaceDE w:val="0"/>
      <w:autoSpaceDN w:val="0"/>
      <w:snapToGrid w:val="0"/>
      <w:spacing w:line="280" w:lineRule="exact"/>
      <w:ind w:left="57" w:right="57"/>
      <w:jc w:val="both"/>
    </w:pPr>
    <w:rPr>
      <w:rFonts w:eastAsia="超研澤中隸"/>
      <w:kern w:val="0"/>
      <w:sz w:val="32"/>
    </w:rPr>
  </w:style>
  <w:style w:type="paragraph" w:styleId="Web">
    <w:name w:val="Normal (Web)"/>
    <w:basedOn w:val="a"/>
    <w:uiPriority w:val="99"/>
    <w:unhideWhenUsed/>
    <w:rsid w:val="00FA464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D73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vkWyx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rdc.org.tw/ProseminarView.aspx?Cond=10338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1493</Characters>
  <Application>Microsoft Office Word</Application>
  <DocSecurity>0</DocSecurity>
  <Lines>12</Lines>
  <Paragraphs>3</Paragraphs>
  <ScaleCrop>false</ScaleCrop>
  <Company>mirdc</Company>
  <LinksUpToDate>false</LinksUpToDate>
  <CharactersWithSpaces>1751</CharactersWithSpaces>
  <SharedDoc>false</SharedDoc>
  <HLinks>
    <vt:vector size="6" baseType="variant"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https://www.mirdc.org.tw/ProseminarView.aspx?Cond=6680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《FASTENER檢測技術聯誼會》成立大會</dc:title>
  <dc:creator>gotech</dc:creator>
  <cp:lastModifiedBy>鮑羿蓁</cp:lastModifiedBy>
  <cp:revision>16</cp:revision>
  <cp:lastPrinted>2013-03-14T07:12:00Z</cp:lastPrinted>
  <dcterms:created xsi:type="dcterms:W3CDTF">2023-03-03T11:28:00Z</dcterms:created>
  <dcterms:modified xsi:type="dcterms:W3CDTF">2023-03-07T02:07:00Z</dcterms:modified>
</cp:coreProperties>
</file>